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E8" w:rsidRPr="00D55680" w:rsidRDefault="00D55680" w:rsidP="00D55680">
      <w:pPr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縣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</w:t>
      </w: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市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違章建築案件統計編製說明</w:t>
      </w:r>
    </w:p>
    <w:p w:rsidR="00D55680" w:rsidRPr="00D55680" w:rsidRDefault="00D55680" w:rsidP="00D55680">
      <w:pPr>
        <w:rPr>
          <w:rFonts w:ascii="標楷體" w:eastAsia="標楷體" w:hAnsi="標楷體" w:cs="新細明體"/>
          <w:kern w:val="0"/>
          <w:szCs w:val="24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一、統計範圍及對象：凡轄內於建築法適用地區內，未依法申請審查許可並發給執照，而擅自建築之建築物，均為統計對象。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二、統計標準時間：動態資料以每月</w:t>
      </w:r>
      <w:r w:rsidRPr="00D55680">
        <w:rPr>
          <w:rFonts w:ascii="標楷體" w:eastAsia="標楷體" w:hAnsi="標楷體"/>
          <w:kern w:val="0"/>
        </w:rPr>
        <w:t>1</w:t>
      </w:r>
      <w:r w:rsidRPr="00D55680">
        <w:rPr>
          <w:rFonts w:ascii="標楷體" w:eastAsia="標楷體" w:hAnsi="標楷體" w:cs="新細明體" w:hint="eastAsia"/>
          <w:kern w:val="0"/>
        </w:rPr>
        <w:t>日至月底之事實為準；靜態資料以累計至本月底之事實為準。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三、分類標準：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按違章建築查報及拆除</w:t>
      </w:r>
      <w:r>
        <w:rPr>
          <w:rFonts w:ascii="標楷體" w:eastAsia="標楷體" w:hAnsi="標楷體" w:cs="新細明體" w:hint="eastAsia"/>
          <w:kern w:val="0"/>
          <w:szCs w:val="24"/>
        </w:rPr>
        <w:t>（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補照</w:t>
      </w:r>
      <w:r>
        <w:rPr>
          <w:rFonts w:ascii="標楷體" w:eastAsia="標楷體" w:hAnsi="標楷體" w:cs="新細明體" w:hint="eastAsia"/>
          <w:kern w:val="0"/>
          <w:szCs w:val="24"/>
        </w:rPr>
        <w:t>）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、拆除後重建移送法辦數分類。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（一）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違章建築查報及拆除</w:t>
      </w:r>
      <w:r>
        <w:rPr>
          <w:rFonts w:ascii="標楷體" w:eastAsia="標楷體" w:hAnsi="標楷體" w:cs="Times New Roman"/>
          <w:kern w:val="0"/>
          <w:szCs w:val="24"/>
        </w:rPr>
        <w:t>（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補照</w:t>
      </w:r>
      <w:r>
        <w:rPr>
          <w:rFonts w:ascii="標楷體" w:eastAsia="標楷體" w:hAnsi="標楷體" w:cs="Times New Roman"/>
          <w:kern w:val="0"/>
          <w:szCs w:val="24"/>
        </w:rPr>
        <w:t>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：按既存違章建築、新違章建築分類。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（二）新違章建築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：按</w:t>
      </w:r>
      <w:r w:rsidRPr="00D55680">
        <w:rPr>
          <w:rFonts w:ascii="標楷體" w:eastAsia="標楷體" w:hAnsi="標楷體" w:hint="eastAsia"/>
          <w:kern w:val="0"/>
        </w:rPr>
        <w:t>以前年度案件、本年度（累計至上月底）案件、本月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經認定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案件分類。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四、統計項目定義：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D55680">
        <w:rPr>
          <w:rFonts w:ascii="標楷體" w:eastAsia="標楷體" w:hAnsi="標楷體" w:hint="eastAsia"/>
          <w:kern w:val="0"/>
        </w:rPr>
        <w:t>（一）既存違章建築：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係依「違章建築處理辦法」第</w:t>
      </w:r>
      <w:r w:rsidRPr="00D55680">
        <w:rPr>
          <w:rFonts w:ascii="標楷體" w:eastAsia="標楷體" w:hAnsi="標楷體" w:cs="Times New Roman"/>
          <w:kern w:val="0"/>
          <w:szCs w:val="24"/>
        </w:rPr>
        <w:t>11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條之1規定，</w:t>
      </w:r>
      <w:r w:rsidRPr="00D55680">
        <w:rPr>
          <w:rFonts w:ascii="標楷體" w:eastAsia="標楷體" w:hAnsi="標楷體" w:cs="Times New Roman" w:hint="eastAsia"/>
          <w:b/>
          <w:kern w:val="0"/>
          <w:szCs w:val="24"/>
        </w:rPr>
        <w:t>視轄區實際情形分區公告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D55680">
        <w:rPr>
          <w:rFonts w:ascii="標楷體" w:eastAsia="標楷體" w:hAnsi="標楷體" w:hint="eastAsia"/>
          <w:kern w:val="0"/>
        </w:rPr>
        <w:t>（二）新違章建築：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係依「違章建築處理辦法」第</w:t>
      </w:r>
      <w:r w:rsidRPr="00D55680">
        <w:rPr>
          <w:rFonts w:ascii="標楷體" w:eastAsia="標楷體" w:hAnsi="標楷體" w:cs="Times New Roman"/>
          <w:kern w:val="0"/>
          <w:szCs w:val="24"/>
        </w:rPr>
        <w:t>11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條之1規定，</w:t>
      </w:r>
      <w:r w:rsidRPr="00D55680">
        <w:rPr>
          <w:rFonts w:ascii="標楷體" w:eastAsia="標楷體" w:hAnsi="標楷體" w:cs="Times New Roman" w:hint="eastAsia"/>
          <w:b/>
          <w:kern w:val="0"/>
          <w:szCs w:val="24"/>
        </w:rPr>
        <w:t>視轄區實際情形分區公告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（三）新違章建築以前年度案件：係當年度以前認定之違章建築案件。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（四）新違章建築本年度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累計至上月底止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案件：係當年度</w:t>
      </w:r>
      <w:r w:rsidRPr="00D55680">
        <w:rPr>
          <w:rFonts w:ascii="標楷體" w:eastAsia="標楷體" w:hAnsi="標楷體"/>
          <w:kern w:val="0"/>
        </w:rPr>
        <w:t>1</w:t>
      </w:r>
      <w:r w:rsidRPr="00D55680">
        <w:rPr>
          <w:rFonts w:ascii="標楷體" w:eastAsia="標楷體" w:hAnsi="標楷體" w:hint="eastAsia"/>
          <w:kern w:val="0"/>
        </w:rPr>
        <w:t>月累計至上月底認定之違章建築案件。</w:t>
      </w:r>
    </w:p>
    <w:p w:rsidR="00D55680" w:rsidRPr="00D55680" w:rsidRDefault="00D55680" w:rsidP="00BA0B4F">
      <w:pPr>
        <w:widowControl/>
        <w:ind w:leftChars="200" w:left="1200" w:hangingChars="300" w:hanging="72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（五）新違章建築本月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經認定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案件：係當月依「違章建築處理辦法」第</w:t>
      </w:r>
      <w:r w:rsidRPr="00D55680">
        <w:rPr>
          <w:rFonts w:ascii="標楷體" w:eastAsia="標楷體" w:hAnsi="標楷體"/>
          <w:kern w:val="0"/>
        </w:rPr>
        <w:t>5</w:t>
      </w:r>
      <w:r w:rsidRPr="00D55680">
        <w:rPr>
          <w:rFonts w:ascii="標楷體" w:eastAsia="標楷體" w:hAnsi="標楷體" w:hint="eastAsia"/>
          <w:kern w:val="0"/>
        </w:rPr>
        <w:t>條之規定，經認定必須拆除及補行申請執照不合規定或逾期未</w:t>
      </w:r>
      <w:r w:rsidRPr="00D55680">
        <w:rPr>
          <w:rFonts w:ascii="標楷體" w:eastAsia="標楷體" w:hAnsi="標楷體" w:cs="新細明體" w:hint="eastAsia"/>
          <w:kern w:val="0"/>
        </w:rPr>
        <w:t>補辦手續應拆除之違章建築案件數。</w:t>
      </w:r>
    </w:p>
    <w:p w:rsidR="00D55680" w:rsidRPr="00D55680" w:rsidRDefault="00D55680" w:rsidP="00BA0B4F">
      <w:pPr>
        <w:widowControl/>
        <w:ind w:leftChars="200" w:left="1200" w:hangingChars="300" w:hanging="720"/>
        <w:rPr>
          <w:rFonts w:ascii="標楷體" w:eastAsia="標楷體" w:hAnsi="標楷體"/>
          <w:color w:val="FF0000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（六</w:t>
      </w:r>
      <w:r w:rsidR="00BA0B4F" w:rsidRPr="00D55680">
        <w:rPr>
          <w:rFonts w:ascii="標楷體" w:eastAsia="標楷體" w:hAnsi="標楷體" w:hint="eastAsia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補照數：原經認定為違章建築，但經勘查係屬程序違建，且違建人依建築法第</w:t>
      </w:r>
      <w:r w:rsidRPr="00D55680">
        <w:rPr>
          <w:rFonts w:ascii="標楷體" w:eastAsia="標楷體" w:hAnsi="標楷體"/>
          <w:kern w:val="0"/>
        </w:rPr>
        <w:t>30</w:t>
      </w:r>
      <w:r w:rsidRPr="00D55680">
        <w:rPr>
          <w:rFonts w:ascii="標楷體" w:eastAsia="標楷體" w:hAnsi="標楷體" w:hint="eastAsia"/>
          <w:kern w:val="0"/>
        </w:rPr>
        <w:t>及</w:t>
      </w:r>
      <w:r w:rsidRPr="00D55680">
        <w:rPr>
          <w:rFonts w:ascii="標楷體" w:eastAsia="標楷體" w:hAnsi="標楷體"/>
          <w:kern w:val="0"/>
        </w:rPr>
        <w:t>86</w:t>
      </w:r>
      <w:r w:rsidRPr="00D55680">
        <w:rPr>
          <w:rFonts w:ascii="標楷體" w:eastAsia="標楷體" w:hAnsi="標楷體" w:hint="eastAsia"/>
          <w:kern w:val="0"/>
        </w:rPr>
        <w:t>條規定補行申請執照，並取得執照，應予註銷該違章</w:t>
      </w:r>
      <w:r w:rsidRPr="00D55680">
        <w:rPr>
          <w:rFonts w:ascii="標楷體" w:eastAsia="標楷體" w:hAnsi="標楷體" w:cs="新細明體" w:hint="eastAsia"/>
          <w:kern w:val="0"/>
        </w:rPr>
        <w:t>建築之件數。</w:t>
      </w:r>
      <w:bookmarkStart w:id="0" w:name="_GoBack"/>
      <w:bookmarkEnd w:id="0"/>
    </w:p>
    <w:p w:rsidR="00D55680" w:rsidRPr="00D55680" w:rsidRDefault="00D55680" w:rsidP="00D55680">
      <w:pPr>
        <w:widowControl/>
        <w:ind w:leftChars="100" w:left="240" w:firstLineChars="100" w:firstLine="240"/>
        <w:rPr>
          <w:rFonts w:ascii="標楷體" w:eastAsia="標楷體" w:hAnsi="標楷體"/>
          <w:color w:val="FF0000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（七）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拆除後重建移送法辦數：係凡依「建築法」移送法辦案件。</w:t>
      </w:r>
    </w:p>
    <w:p w:rsidR="00D55680" w:rsidRPr="00D55680" w:rsidRDefault="00D55680" w:rsidP="00D55680">
      <w:pPr>
        <w:rPr>
          <w:rFonts w:ascii="標楷體" w:eastAsia="標楷體" w:hAnsi="標楷體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五、資料蒐集方法及編製程序：依據本機關</w:t>
      </w:r>
      <w:r w:rsidRPr="00D55680">
        <w:rPr>
          <w:rFonts w:ascii="標楷體" w:eastAsia="標楷體" w:hAnsi="標楷體" w:cs="新細明體" w:hint="eastAsia"/>
          <w:b/>
          <w:kern w:val="0"/>
          <w:szCs w:val="24"/>
        </w:rPr>
        <w:t>違章建築查處單位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所查報之「違章建築查報單」存根聯資料彙編。</w:t>
      </w:r>
    </w:p>
    <w:p w:rsidR="00D55680" w:rsidRPr="00D55680" w:rsidRDefault="00D55680" w:rsidP="00D55680">
      <w:pPr>
        <w:rPr>
          <w:rFonts w:ascii="標楷體" w:eastAsia="標楷體" w:hAnsi="標楷體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六、編送對象：本表編製</w:t>
      </w:r>
      <w:r w:rsidRPr="00D55680">
        <w:rPr>
          <w:rFonts w:ascii="標楷體" w:eastAsia="標楷體" w:hAnsi="標楷體" w:cs="Times New Roman"/>
          <w:kern w:val="0"/>
          <w:szCs w:val="24"/>
        </w:rPr>
        <w:t>2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份，經陳核後，</w:t>
      </w:r>
      <w:r w:rsidRPr="00D55680">
        <w:rPr>
          <w:rFonts w:ascii="標楷體" w:eastAsia="標楷體" w:hAnsi="標楷體" w:cs="Times New Roman"/>
          <w:kern w:val="0"/>
          <w:szCs w:val="24"/>
        </w:rPr>
        <w:t>1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份送</w:t>
      </w:r>
      <w:r w:rsidRPr="00D55680">
        <w:rPr>
          <w:rFonts w:ascii="標楷體" w:eastAsia="標楷體" w:hAnsi="標楷體" w:cs="新細明體" w:hint="eastAsia"/>
          <w:color w:val="FF0000"/>
          <w:kern w:val="0"/>
          <w:szCs w:val="24"/>
        </w:rPr>
        <w:t>主計處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55680">
        <w:rPr>
          <w:rFonts w:ascii="標楷體" w:eastAsia="標楷體" w:hAnsi="標楷體" w:cs="Times New Roman"/>
          <w:kern w:val="0"/>
          <w:szCs w:val="24"/>
        </w:rPr>
        <w:t>1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份自存外，資料並經由網際網路報送內政部</w:t>
      </w:r>
      <w:r w:rsidRPr="00D55680">
        <w:rPr>
          <w:rFonts w:ascii="標楷體" w:eastAsia="標楷體" w:hAnsi="標楷體" w:cs="新細明體" w:hint="eastAsia"/>
          <w:color w:val="FF0000"/>
          <w:kern w:val="0"/>
          <w:szCs w:val="24"/>
        </w:rPr>
        <w:t>國土管理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署統計資料庫。</w:t>
      </w:r>
    </w:p>
    <w:sectPr w:rsidR="00D55680" w:rsidRPr="00D55680" w:rsidSect="00D5568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B6" w:rsidRDefault="005608B6" w:rsidP="008761C3">
      <w:r>
        <w:separator/>
      </w:r>
    </w:p>
  </w:endnote>
  <w:endnote w:type="continuationSeparator" w:id="0">
    <w:p w:rsidR="005608B6" w:rsidRDefault="005608B6" w:rsidP="0087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B6" w:rsidRDefault="005608B6" w:rsidP="008761C3">
      <w:r>
        <w:separator/>
      </w:r>
    </w:p>
  </w:footnote>
  <w:footnote w:type="continuationSeparator" w:id="0">
    <w:p w:rsidR="005608B6" w:rsidRDefault="005608B6" w:rsidP="0087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BD"/>
    <w:rsid w:val="0012664A"/>
    <w:rsid w:val="001D74CC"/>
    <w:rsid w:val="00245F15"/>
    <w:rsid w:val="00263A85"/>
    <w:rsid w:val="00362C46"/>
    <w:rsid w:val="003E26DE"/>
    <w:rsid w:val="004200BD"/>
    <w:rsid w:val="00421EF4"/>
    <w:rsid w:val="004A6C43"/>
    <w:rsid w:val="005608B6"/>
    <w:rsid w:val="0070177D"/>
    <w:rsid w:val="007F4290"/>
    <w:rsid w:val="00806477"/>
    <w:rsid w:val="008761C3"/>
    <w:rsid w:val="00A26EEF"/>
    <w:rsid w:val="00AA144E"/>
    <w:rsid w:val="00AD326B"/>
    <w:rsid w:val="00B27D95"/>
    <w:rsid w:val="00B340F2"/>
    <w:rsid w:val="00B5213C"/>
    <w:rsid w:val="00B66CA4"/>
    <w:rsid w:val="00BA0B4F"/>
    <w:rsid w:val="00C423D8"/>
    <w:rsid w:val="00C6097B"/>
    <w:rsid w:val="00C72CA9"/>
    <w:rsid w:val="00D55680"/>
    <w:rsid w:val="00D852BA"/>
    <w:rsid w:val="00DA6899"/>
    <w:rsid w:val="00E62C7D"/>
    <w:rsid w:val="00EC611C"/>
    <w:rsid w:val="00EC646E"/>
    <w:rsid w:val="00F27E90"/>
    <w:rsid w:val="00F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17395-45D7-43C9-BD33-3C852C0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1C3"/>
    <w:rPr>
      <w:sz w:val="20"/>
      <w:szCs w:val="20"/>
    </w:rPr>
  </w:style>
  <w:style w:type="table" w:styleId="a7">
    <w:name w:val="Grid Table Light"/>
    <w:basedOn w:val="a1"/>
    <w:uiPriority w:val="40"/>
    <w:rsid w:val="00D556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D556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林芝蝶</cp:lastModifiedBy>
  <cp:revision>2</cp:revision>
  <dcterms:created xsi:type="dcterms:W3CDTF">2025-06-26T07:47:00Z</dcterms:created>
  <dcterms:modified xsi:type="dcterms:W3CDTF">2025-06-26T07:47:00Z</dcterms:modified>
</cp:coreProperties>
</file>