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5672" w14:textId="77777777" w:rsidR="00E31CDF" w:rsidRDefault="00000000">
      <w:pPr>
        <w:pStyle w:val="Standard"/>
        <w:spacing w:line="320" w:lineRule="exact"/>
      </w:pPr>
      <w:r>
        <w:rPr>
          <w:rFonts w:ascii="標楷體" w:eastAsia="標楷體" w:hAnsi="標楷體"/>
          <w:b/>
          <w:bCs/>
          <w:sz w:val="28"/>
          <w:szCs w:val="20"/>
        </w:rPr>
        <w:t>壹、</w:t>
      </w:r>
      <w:r>
        <w:rPr>
          <w:rFonts w:ascii="標楷體" w:eastAsia="標楷體" w:hAnsi="標楷體" w:cs="標楷體"/>
          <w:b/>
          <w:bCs/>
          <w:sz w:val="28"/>
          <w:szCs w:val="28"/>
        </w:rPr>
        <w:t>收</w:t>
      </w:r>
      <w:r>
        <w:rPr>
          <w:rFonts w:ascii="標楷體" w:eastAsia="標楷體" w:hAnsi="標楷體"/>
          <w:b/>
          <w:bCs/>
          <w:sz w:val="28"/>
          <w:szCs w:val="20"/>
        </w:rPr>
        <w:t>支</w:t>
      </w:r>
      <w:r>
        <w:rPr>
          <w:rFonts w:ascii="標楷體" w:eastAsia="標楷體" w:hAnsi="標楷體" w:cs="標楷體"/>
          <w:b/>
          <w:bCs/>
          <w:sz w:val="28"/>
          <w:szCs w:val="28"/>
        </w:rPr>
        <w:t>、營建工程價值按「全部完工法」及「完工比例法」之填列方式</w:t>
      </w:r>
    </w:p>
    <w:p w14:paraId="4A9B0EE8" w14:textId="77777777" w:rsidR="00E31CDF" w:rsidRDefault="00000000">
      <w:pPr>
        <w:pStyle w:val="Standard"/>
        <w:spacing w:before="180" w:line="3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一、第一工程案</w:t>
      </w:r>
      <w:proofErr w:type="gramStart"/>
      <w:r>
        <w:rPr>
          <w:rFonts w:eastAsia="標楷體"/>
          <w:b/>
          <w:sz w:val="28"/>
          <w:szCs w:val="28"/>
        </w:rPr>
        <w:t>採</w:t>
      </w:r>
      <w:proofErr w:type="gramEnd"/>
      <w:r>
        <w:rPr>
          <w:rFonts w:eastAsia="標楷體"/>
          <w:b/>
          <w:sz w:val="28"/>
          <w:szCs w:val="28"/>
        </w:rPr>
        <w:t>「全部完工法」</w:t>
      </w:r>
    </w:p>
    <w:p w14:paraId="3997BCAA" w14:textId="77777777" w:rsidR="00E31CDF" w:rsidRDefault="00000000">
      <w:pPr>
        <w:pStyle w:val="Standard"/>
        <w:spacing w:line="320" w:lineRule="exact"/>
        <w:ind w:left="24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</w:rPr>
        <w:t>一</w:t>
      </w:r>
      <w:proofErr w:type="gramEnd"/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計算方式</w:t>
      </w:r>
    </w:p>
    <w:p w14:paraId="0D2D8C32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1.05</w:t>
      </w:r>
      <w:proofErr w:type="gramStart"/>
      <w:r>
        <w:rPr>
          <w:rFonts w:eastAsia="標楷體"/>
          <w:b/>
          <w:sz w:val="28"/>
          <w:szCs w:val="28"/>
        </w:rPr>
        <w:t>問項在</w:t>
      </w:r>
      <w:proofErr w:type="gramEnd"/>
      <w:r>
        <w:rPr>
          <w:rFonts w:eastAsia="標楷體"/>
          <w:b/>
          <w:sz w:val="28"/>
          <w:szCs w:val="28"/>
        </w:rPr>
        <w:t>建工程價值：工程投入成本</w:t>
      </w:r>
    </w:p>
    <w:p w14:paraId="276803C0" w14:textId="77777777" w:rsidR="00E31CDF" w:rsidRDefault="00000000">
      <w:pPr>
        <w:pStyle w:val="Standard"/>
        <w:spacing w:line="320" w:lineRule="exact"/>
        <w:ind w:left="922" w:hanging="202"/>
      </w:pPr>
      <w:r>
        <w:rPr>
          <w:rFonts w:eastAsia="標楷體"/>
          <w:b/>
          <w:sz w:val="28"/>
          <w:szCs w:val="28"/>
        </w:rPr>
        <w:t>2.03</w:t>
      </w:r>
      <w:proofErr w:type="gramStart"/>
      <w:r>
        <w:rPr>
          <w:rFonts w:eastAsia="標楷體"/>
          <w:b/>
          <w:sz w:val="28"/>
          <w:szCs w:val="28"/>
        </w:rPr>
        <w:t>問項營建</w:t>
      </w:r>
      <w:proofErr w:type="gramEnd"/>
      <w:r>
        <w:rPr>
          <w:rFonts w:eastAsia="標楷體"/>
          <w:b/>
          <w:sz w:val="28"/>
          <w:szCs w:val="28"/>
        </w:rPr>
        <w:t>工程價值：比照「完工比例法」，按當年實際施工比例，計算其工程收入</w:t>
      </w:r>
    </w:p>
    <w:p w14:paraId="5C64AF52" w14:textId="77777777" w:rsidR="00E31CDF" w:rsidRDefault="00000000">
      <w:pPr>
        <w:pStyle w:val="Standard"/>
        <w:spacing w:line="320" w:lineRule="exact"/>
        <w:ind w:left="24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二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案例</w:t>
      </w:r>
    </w:p>
    <w:p w14:paraId="1DA6BD13" w14:textId="77777777" w:rsidR="00E31CDF" w:rsidRDefault="00000000">
      <w:pPr>
        <w:pStyle w:val="Standard"/>
        <w:spacing w:line="320" w:lineRule="exact"/>
        <w:ind w:left="936" w:hanging="216"/>
      </w:pPr>
      <w:r>
        <w:rPr>
          <w:rFonts w:eastAsia="標楷體"/>
          <w:b/>
          <w:sz w:val="28"/>
          <w:szCs w:val="28"/>
        </w:rPr>
        <w:t>1.</w:t>
      </w:r>
      <w:r>
        <w:rPr>
          <w:rFonts w:eastAsia="標楷體"/>
          <w:b/>
          <w:sz w:val="28"/>
          <w:szCs w:val="28"/>
        </w:rPr>
        <w:t>工期：</w:t>
      </w:r>
      <w:r>
        <w:rPr>
          <w:rFonts w:eastAsia="標楷體"/>
          <w:b/>
          <w:sz w:val="28"/>
          <w:szCs w:val="28"/>
        </w:rPr>
        <w:t>105/10~106/06(</w:t>
      </w:r>
      <w:r>
        <w:rPr>
          <w:rFonts w:eastAsia="標楷體"/>
          <w:b/>
          <w:sz w:val="28"/>
          <w:szCs w:val="28"/>
        </w:rPr>
        <w:t>共</w:t>
      </w:r>
      <w:r>
        <w:rPr>
          <w:rFonts w:eastAsia="標楷體"/>
          <w:b/>
          <w:sz w:val="28"/>
          <w:szCs w:val="28"/>
        </w:rPr>
        <w:t>9</w:t>
      </w:r>
      <w:r>
        <w:rPr>
          <w:rFonts w:eastAsia="標楷體"/>
          <w:b/>
          <w:sz w:val="28"/>
          <w:szCs w:val="28"/>
        </w:rPr>
        <w:t>個月，</w:t>
      </w:r>
      <w:r>
        <w:rPr>
          <w:rFonts w:eastAsia="標楷體"/>
          <w:b/>
          <w:sz w:val="28"/>
          <w:szCs w:val="28"/>
        </w:rPr>
        <w:t>105</w:t>
      </w:r>
      <w:r>
        <w:rPr>
          <w:rFonts w:eastAsia="標楷體"/>
          <w:b/>
          <w:sz w:val="28"/>
          <w:szCs w:val="28"/>
        </w:rPr>
        <w:t>年共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個月占</w:t>
      </w:r>
      <w:r>
        <w:rPr>
          <w:rFonts w:eastAsia="標楷體"/>
          <w:b/>
          <w:sz w:val="28"/>
          <w:szCs w:val="28"/>
        </w:rPr>
        <w:t>1/3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年共</w:t>
      </w:r>
      <w:r>
        <w:rPr>
          <w:rFonts w:eastAsia="標楷體"/>
          <w:b/>
          <w:sz w:val="28"/>
          <w:szCs w:val="28"/>
        </w:rPr>
        <w:t>6</w:t>
      </w:r>
      <w:r>
        <w:rPr>
          <w:rFonts w:eastAsia="標楷體"/>
          <w:b/>
          <w:sz w:val="28"/>
          <w:szCs w:val="28"/>
        </w:rPr>
        <w:t>個月占</w:t>
      </w:r>
      <w:r>
        <w:rPr>
          <w:rFonts w:eastAsia="標楷體"/>
          <w:b/>
          <w:sz w:val="28"/>
          <w:szCs w:val="28"/>
        </w:rPr>
        <w:t>2/3)</w:t>
      </w:r>
    </w:p>
    <w:p w14:paraId="20B0450A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2.</w:t>
      </w:r>
      <w:r>
        <w:rPr>
          <w:rFonts w:eastAsia="標楷體"/>
          <w:b/>
          <w:sz w:val="28"/>
          <w:szCs w:val="28"/>
        </w:rPr>
        <w:t>承包金額：</w:t>
      </w:r>
      <w:r>
        <w:rPr>
          <w:rFonts w:eastAsia="標楷體"/>
          <w:b/>
          <w:sz w:val="28"/>
          <w:szCs w:val="28"/>
        </w:rPr>
        <w:t>90</w:t>
      </w:r>
      <w:r>
        <w:rPr>
          <w:rFonts w:eastAsia="標楷體"/>
          <w:b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(105</w:t>
      </w:r>
      <w:r>
        <w:rPr>
          <w:rFonts w:eastAsia="標楷體"/>
          <w:b/>
          <w:sz w:val="28"/>
          <w:szCs w:val="28"/>
        </w:rPr>
        <w:t>年未完工不認列收入，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年完工認列收入</w:t>
      </w:r>
      <w:r>
        <w:rPr>
          <w:rFonts w:eastAsia="標楷體"/>
          <w:b/>
          <w:color w:val="0000FF"/>
          <w:sz w:val="28"/>
          <w:szCs w:val="28"/>
        </w:rPr>
        <w:t>90</w:t>
      </w:r>
      <w:r>
        <w:rPr>
          <w:rFonts w:eastAsia="標楷體" w:cs="標楷體"/>
          <w:b/>
          <w:color w:val="0000FF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)</w:t>
      </w:r>
    </w:p>
    <w:p w14:paraId="255560E2" w14:textId="77777777" w:rsidR="00E31CDF" w:rsidRDefault="00000000">
      <w:pPr>
        <w:pStyle w:val="Standard"/>
        <w:spacing w:after="180" w:line="320" w:lineRule="exact"/>
        <w:ind w:left="720"/>
      </w:pPr>
      <w:r>
        <w:rPr>
          <w:rFonts w:eastAsia="標楷體"/>
          <w:b/>
          <w:sz w:val="28"/>
          <w:szCs w:val="28"/>
        </w:rPr>
        <w:t>3.</w:t>
      </w:r>
      <w:r>
        <w:rPr>
          <w:rFonts w:eastAsia="標楷體"/>
          <w:b/>
          <w:sz w:val="28"/>
          <w:szCs w:val="28"/>
        </w:rPr>
        <w:t>成本：</w:t>
      </w:r>
      <w:r>
        <w:rPr>
          <w:rFonts w:eastAsia="標楷體"/>
          <w:b/>
          <w:sz w:val="28"/>
          <w:szCs w:val="28"/>
        </w:rPr>
        <w:t>60</w:t>
      </w:r>
      <w:r>
        <w:rPr>
          <w:rFonts w:eastAsia="標楷體"/>
          <w:b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(105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color w:val="008000"/>
          <w:sz w:val="28"/>
          <w:szCs w:val="28"/>
        </w:rPr>
        <w:t>20</w:t>
      </w:r>
      <w:r>
        <w:rPr>
          <w:rFonts w:eastAsia="標楷體" w:cs="標楷體"/>
          <w:b/>
          <w:color w:val="008000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color w:val="FF0000"/>
          <w:sz w:val="28"/>
          <w:szCs w:val="28"/>
        </w:rPr>
        <w:t>40</w:t>
      </w:r>
      <w:r>
        <w:rPr>
          <w:rFonts w:eastAsia="標楷體" w:cs="標楷體"/>
          <w:b/>
          <w:color w:val="FF0000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9706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870"/>
        <w:gridCol w:w="2700"/>
        <w:gridCol w:w="2520"/>
      </w:tblGrid>
      <w:tr w:rsidR="00E31CDF" w14:paraId="0C1B3B41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862E" w14:textId="77777777" w:rsidR="00E31CDF" w:rsidRDefault="00E31CDF">
            <w:pPr>
              <w:pStyle w:val="Standard"/>
              <w:snapToGrid w:val="0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88DF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105</w:t>
            </w:r>
            <w:r>
              <w:rPr>
                <w:rFonts w:eastAsia="標楷體"/>
                <w:b/>
                <w:sz w:val="28"/>
                <w:szCs w:val="28"/>
              </w:rPr>
              <w:t>年（未完工）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BE03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106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年（完工）</w:t>
            </w:r>
          </w:p>
        </w:tc>
      </w:tr>
      <w:tr w:rsidR="00E31CDF" w14:paraId="1117EC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EF01" w14:textId="77777777" w:rsidR="00E31CDF" w:rsidRDefault="00000000">
            <w:pPr>
              <w:pStyle w:val="Standard"/>
              <w:spacing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05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</w:t>
            </w:r>
            <w:proofErr w:type="gram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AA4A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(501)(</w:t>
            </w:r>
            <w:r>
              <w:rPr>
                <w:rFonts w:eastAsia="標楷體"/>
                <w:b/>
                <w:sz w:val="28"/>
                <w:szCs w:val="28"/>
              </w:rPr>
              <w:t>＋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年初在建工程價值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CA2C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1E23C96" wp14:editId="1F3B15D8">
                      <wp:simplePos x="0" y="0"/>
                      <wp:positionH relativeFrom="margin">
                        <wp:posOffset>1108080</wp:posOffset>
                      </wp:positionH>
                      <wp:positionV relativeFrom="paragraph">
                        <wp:posOffset>250920</wp:posOffset>
                      </wp:positionV>
                      <wp:extent cx="1157040" cy="503639"/>
                      <wp:effectExtent l="19050" t="38100" r="62160" b="29761"/>
                      <wp:wrapNone/>
                      <wp:docPr id="916310876" name="直線接點 916310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7040" cy="503639"/>
                              </a:xfrm>
                              <a:prstGeom prst="line">
                                <a:avLst/>
                              </a:prstGeom>
                              <a:noFill/>
                              <a:ln w="15840" cap="sq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C00BDF" id="直線接點 916310876" o:spid="_x0000_s1026" style="position:absolute;flip:y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7.25pt,19.75pt" to="178.3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" strokecolor="blue" strokeweight=".44mm">
                      <v:stroke endarrow="open"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EC66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 w:val="28"/>
                <w:szCs w:val="28"/>
              </w:rPr>
              <w:t>20</w:t>
            </w:r>
            <w:r>
              <w:rPr>
                <w:rFonts w:eastAsia="標楷體" w:cs="標楷體"/>
                <w:b/>
                <w:color w:val="008000"/>
                <w:sz w:val="28"/>
                <w:szCs w:val="28"/>
              </w:rPr>
              <w:t>萬</w:t>
            </w:r>
          </w:p>
        </w:tc>
      </w:tr>
      <w:tr w:rsidR="00E31CDF" w14:paraId="4CC00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50D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B8F9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(502)</w:t>
            </w:r>
            <w:r>
              <w:rPr>
                <w:rFonts w:eastAsia="標楷體"/>
                <w:b/>
                <w:sz w:val="28"/>
                <w:szCs w:val="28"/>
              </w:rPr>
              <w:t>營建材料耗用價值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E7C6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 w:val="28"/>
                <w:szCs w:val="28"/>
              </w:rPr>
              <w:t>20</w:t>
            </w:r>
            <w:r>
              <w:rPr>
                <w:rFonts w:eastAsia="標楷體" w:cs="標楷體"/>
                <w:b/>
                <w:color w:val="008000"/>
                <w:sz w:val="28"/>
                <w:szCs w:val="28"/>
              </w:rPr>
              <w:t>萬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5D10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萬</w:t>
            </w:r>
          </w:p>
        </w:tc>
      </w:tr>
      <w:tr w:rsidR="00E31CDF" w14:paraId="6B791C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BF4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F220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(510)(</w:t>
            </w:r>
            <w:r>
              <w:rPr>
                <w:rFonts w:eastAsia="標楷體"/>
                <w:b/>
                <w:sz w:val="28"/>
                <w:szCs w:val="28"/>
              </w:rPr>
              <w:t>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年底在建工程價值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608E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 w:val="28"/>
                <w:szCs w:val="28"/>
              </w:rPr>
              <w:t>20</w:t>
            </w:r>
            <w:r>
              <w:rPr>
                <w:rFonts w:eastAsia="標楷體" w:cs="標楷體"/>
                <w:b/>
                <w:color w:val="008000"/>
                <w:sz w:val="28"/>
                <w:szCs w:val="28"/>
              </w:rPr>
              <w:t>萬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2ADC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0</w:t>
            </w:r>
          </w:p>
        </w:tc>
      </w:tr>
      <w:tr w:rsidR="00E31CDF" w14:paraId="2F087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E1F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AB02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(513)</w:t>
            </w:r>
            <w:r>
              <w:rPr>
                <w:rFonts w:eastAsia="標楷體"/>
                <w:b/>
                <w:sz w:val="28"/>
                <w:szCs w:val="28"/>
              </w:rPr>
              <w:t>營業支出小計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4E7C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ADF6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60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</w:p>
        </w:tc>
      </w:tr>
      <w:tr w:rsidR="00E31CDF" w14:paraId="41365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30F" w14:textId="77777777" w:rsidR="00E31CDF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06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CA22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(601)</w:t>
            </w:r>
            <w:r>
              <w:rPr>
                <w:rFonts w:eastAsia="標楷體"/>
                <w:b/>
                <w:sz w:val="28"/>
                <w:szCs w:val="28"/>
              </w:rPr>
              <w:t>承包工程收入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705E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7CD9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00FF"/>
                <w:sz w:val="28"/>
                <w:szCs w:val="28"/>
              </w:rPr>
              <w:t>90</w:t>
            </w:r>
            <w:r>
              <w:rPr>
                <w:rFonts w:eastAsia="標楷體" w:cs="標楷體"/>
                <w:b/>
                <w:color w:val="0000FF"/>
                <w:sz w:val="28"/>
                <w:szCs w:val="28"/>
              </w:rPr>
              <w:t>萬</w:t>
            </w:r>
          </w:p>
        </w:tc>
      </w:tr>
      <w:tr w:rsidR="00E31CDF" w14:paraId="1DB6EF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F4C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1471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(604)</w:t>
            </w:r>
            <w:r>
              <w:rPr>
                <w:rFonts w:eastAsia="標楷體"/>
                <w:b/>
                <w:sz w:val="28"/>
                <w:szCs w:val="28"/>
              </w:rPr>
              <w:t>營業收入小計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2730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4B42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90</w:t>
            </w:r>
            <w:r>
              <w:rPr>
                <w:rFonts w:eastAsia="標楷體" w:cs="標楷體"/>
                <w:b/>
                <w:sz w:val="28"/>
                <w:szCs w:val="28"/>
              </w:rPr>
              <w:t>萬</w:t>
            </w:r>
          </w:p>
        </w:tc>
      </w:tr>
      <w:tr w:rsidR="00E31CDF" w14:paraId="73F95DE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46E1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利潤</w:t>
            </w:r>
            <w:r>
              <w:rPr>
                <w:rFonts w:eastAsia="標楷體"/>
                <w:b/>
                <w:sz w:val="28"/>
                <w:szCs w:val="28"/>
              </w:rPr>
              <w:t>(604-513)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E5A6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0F2F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30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</w:p>
        </w:tc>
      </w:tr>
      <w:tr w:rsidR="00E31CDF" w14:paraId="72545C0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355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03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問項營建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工程價值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6D02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90</w:t>
            </w:r>
            <w:r>
              <w:rPr>
                <w:rFonts w:eastAsia="標楷體"/>
                <w:b/>
                <w:sz w:val="28"/>
                <w:szCs w:val="28"/>
              </w:rPr>
              <w:t>萬</w:t>
            </w:r>
            <w:r>
              <w:rPr>
                <w:rFonts w:eastAsia="標楷體"/>
                <w:b/>
                <w:sz w:val="28"/>
                <w:szCs w:val="28"/>
              </w:rPr>
              <w:t>*(1/3)=30</w:t>
            </w:r>
            <w:r>
              <w:rPr>
                <w:rFonts w:eastAsia="標楷體"/>
                <w:b/>
                <w:sz w:val="28"/>
                <w:szCs w:val="28"/>
              </w:rPr>
              <w:t>萬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9322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90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  <w:r>
              <w:rPr>
                <w:rFonts w:eastAsia="標楷體"/>
                <w:b/>
                <w:bCs/>
                <w:sz w:val="28"/>
                <w:szCs w:val="28"/>
              </w:rPr>
              <w:t>*(2/3)=60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</w:p>
        </w:tc>
      </w:tr>
    </w:tbl>
    <w:p w14:paraId="295BB98F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3EEA7931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44382943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3993CEB9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766E71CF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061113E7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58354894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0F2E306F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7A04BD8E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22E8E95F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5C4DB3DB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2BF9CA4D" w14:textId="77777777" w:rsidR="00E31CDF" w:rsidRDefault="00E31CDF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</w:p>
    <w:p w14:paraId="28D2BB79" w14:textId="77777777" w:rsidR="00E31CDF" w:rsidRDefault="00000000">
      <w:pPr>
        <w:pStyle w:val="Standard"/>
        <w:spacing w:before="360" w:line="24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二、第二工程案</w:t>
      </w:r>
      <w:proofErr w:type="gramStart"/>
      <w:r>
        <w:rPr>
          <w:rFonts w:eastAsia="標楷體"/>
          <w:b/>
          <w:sz w:val="28"/>
          <w:szCs w:val="28"/>
        </w:rPr>
        <w:t>採</w:t>
      </w:r>
      <w:proofErr w:type="gramEnd"/>
      <w:r>
        <w:rPr>
          <w:rFonts w:eastAsia="標楷體"/>
          <w:b/>
          <w:sz w:val="28"/>
          <w:szCs w:val="28"/>
        </w:rPr>
        <w:t>「完工比例法」</w:t>
      </w:r>
    </w:p>
    <w:p w14:paraId="376EE015" w14:textId="77777777" w:rsidR="00E31CDF" w:rsidRDefault="00000000">
      <w:pPr>
        <w:pStyle w:val="Standard"/>
        <w:spacing w:line="320" w:lineRule="exact"/>
        <w:ind w:left="24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</w:rPr>
        <w:t>一</w:t>
      </w:r>
      <w:proofErr w:type="gramEnd"/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計算方式</w:t>
      </w:r>
    </w:p>
    <w:p w14:paraId="33975847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1.05</w:t>
      </w:r>
      <w:proofErr w:type="gramStart"/>
      <w:r>
        <w:rPr>
          <w:rFonts w:eastAsia="標楷體"/>
          <w:b/>
          <w:sz w:val="28"/>
          <w:szCs w:val="28"/>
        </w:rPr>
        <w:t>問項在</w:t>
      </w:r>
      <w:proofErr w:type="gramEnd"/>
      <w:r>
        <w:rPr>
          <w:rFonts w:eastAsia="標楷體"/>
          <w:b/>
          <w:sz w:val="28"/>
          <w:szCs w:val="28"/>
        </w:rPr>
        <w:t>建工程價值：投入成本及已實現毛利</w:t>
      </w:r>
    </w:p>
    <w:p w14:paraId="50225CAE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2.03</w:t>
      </w:r>
      <w:proofErr w:type="gramStart"/>
      <w:r>
        <w:rPr>
          <w:rFonts w:eastAsia="標楷體"/>
          <w:b/>
          <w:sz w:val="28"/>
          <w:szCs w:val="28"/>
        </w:rPr>
        <w:t>問項營建</w:t>
      </w:r>
      <w:proofErr w:type="gramEnd"/>
      <w:r>
        <w:rPr>
          <w:rFonts w:eastAsia="標楷體"/>
          <w:b/>
          <w:sz w:val="28"/>
          <w:szCs w:val="28"/>
        </w:rPr>
        <w:t>工程價值：按當年施工部分應認列之工程收入</w:t>
      </w:r>
    </w:p>
    <w:p w14:paraId="514A6497" w14:textId="77777777" w:rsidR="00E31CDF" w:rsidRDefault="00000000">
      <w:pPr>
        <w:pStyle w:val="Standard"/>
        <w:spacing w:line="320" w:lineRule="exact"/>
        <w:ind w:left="24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二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案例</w:t>
      </w:r>
    </w:p>
    <w:p w14:paraId="2E01C57B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1.</w:t>
      </w:r>
      <w:r>
        <w:rPr>
          <w:rFonts w:eastAsia="標楷體"/>
          <w:b/>
          <w:sz w:val="28"/>
          <w:szCs w:val="28"/>
        </w:rPr>
        <w:t>工期：</w:t>
      </w:r>
      <w:r>
        <w:rPr>
          <w:rFonts w:eastAsia="標楷體"/>
          <w:b/>
          <w:sz w:val="28"/>
          <w:szCs w:val="28"/>
        </w:rPr>
        <w:t>105/08~106/10(</w:t>
      </w:r>
      <w:r>
        <w:rPr>
          <w:rFonts w:eastAsia="標楷體"/>
          <w:b/>
          <w:sz w:val="28"/>
          <w:szCs w:val="28"/>
        </w:rPr>
        <w:t>共</w:t>
      </w:r>
      <w:r>
        <w:rPr>
          <w:rFonts w:eastAsia="標楷體"/>
          <w:b/>
          <w:sz w:val="28"/>
          <w:szCs w:val="28"/>
        </w:rPr>
        <w:t>15</w:t>
      </w:r>
      <w:r>
        <w:rPr>
          <w:rFonts w:eastAsia="標楷體"/>
          <w:b/>
          <w:sz w:val="28"/>
          <w:szCs w:val="28"/>
        </w:rPr>
        <w:t>個月，</w:t>
      </w:r>
      <w:r>
        <w:rPr>
          <w:rFonts w:eastAsia="標楷體"/>
          <w:b/>
          <w:sz w:val="28"/>
          <w:szCs w:val="28"/>
        </w:rPr>
        <w:t>105</w:t>
      </w:r>
      <w:r>
        <w:rPr>
          <w:rFonts w:eastAsia="標楷體"/>
          <w:b/>
          <w:sz w:val="28"/>
          <w:szCs w:val="28"/>
        </w:rPr>
        <w:t>年共</w:t>
      </w:r>
      <w:r>
        <w:rPr>
          <w:rFonts w:eastAsia="標楷體"/>
          <w:b/>
          <w:sz w:val="28"/>
          <w:szCs w:val="28"/>
        </w:rPr>
        <w:t>5</w:t>
      </w:r>
      <w:r>
        <w:rPr>
          <w:rFonts w:eastAsia="標楷體"/>
          <w:b/>
          <w:sz w:val="28"/>
          <w:szCs w:val="28"/>
        </w:rPr>
        <w:t>個月占</w:t>
      </w:r>
      <w:r>
        <w:rPr>
          <w:rFonts w:eastAsia="標楷體"/>
          <w:b/>
          <w:sz w:val="28"/>
          <w:szCs w:val="28"/>
        </w:rPr>
        <w:t>1/3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年共</w:t>
      </w:r>
      <w:r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個月占</w:t>
      </w:r>
      <w:r>
        <w:rPr>
          <w:rFonts w:eastAsia="標楷體"/>
          <w:b/>
          <w:sz w:val="28"/>
          <w:szCs w:val="28"/>
        </w:rPr>
        <w:t>2/3)</w:t>
      </w:r>
    </w:p>
    <w:p w14:paraId="1501C43F" w14:textId="77777777" w:rsidR="00E31CDF" w:rsidRDefault="00000000">
      <w:pPr>
        <w:pStyle w:val="Standard"/>
        <w:spacing w:line="320" w:lineRule="exact"/>
        <w:ind w:left="720"/>
      </w:pPr>
      <w:r>
        <w:rPr>
          <w:rFonts w:eastAsia="標楷體"/>
          <w:b/>
          <w:sz w:val="28"/>
          <w:szCs w:val="28"/>
        </w:rPr>
        <w:t>2.</w:t>
      </w:r>
      <w:r>
        <w:rPr>
          <w:rFonts w:eastAsia="標楷體"/>
          <w:b/>
          <w:sz w:val="28"/>
          <w:szCs w:val="28"/>
        </w:rPr>
        <w:t>承包金額：</w:t>
      </w:r>
      <w:r>
        <w:rPr>
          <w:rFonts w:eastAsia="標楷體"/>
          <w:b/>
          <w:sz w:val="28"/>
          <w:szCs w:val="28"/>
        </w:rPr>
        <w:t>210</w:t>
      </w:r>
      <w:r>
        <w:rPr>
          <w:rFonts w:eastAsia="標楷體"/>
          <w:b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(105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color w:val="FF00FF"/>
          <w:sz w:val="28"/>
          <w:szCs w:val="28"/>
        </w:rPr>
        <w:t>70</w:t>
      </w:r>
      <w:r>
        <w:rPr>
          <w:rFonts w:eastAsia="標楷體" w:cs="標楷體"/>
          <w:b/>
          <w:color w:val="FF00FF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年完工認列收入</w:t>
      </w:r>
      <w:r>
        <w:rPr>
          <w:rFonts w:eastAsia="標楷體"/>
          <w:b/>
          <w:color w:val="0000FF"/>
          <w:sz w:val="28"/>
          <w:szCs w:val="28"/>
        </w:rPr>
        <w:t>140</w:t>
      </w:r>
      <w:r>
        <w:rPr>
          <w:rFonts w:eastAsia="標楷體" w:cs="標楷體"/>
          <w:b/>
          <w:color w:val="0000FF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)</w:t>
      </w:r>
    </w:p>
    <w:p w14:paraId="7FD26014" w14:textId="77777777" w:rsidR="00E31CDF" w:rsidRDefault="00000000">
      <w:pPr>
        <w:pStyle w:val="Standard"/>
        <w:spacing w:after="180" w:line="320" w:lineRule="exact"/>
        <w:ind w:left="720"/>
      </w:pPr>
      <w:r>
        <w:rPr>
          <w:rFonts w:eastAsia="標楷體"/>
          <w:b/>
          <w:sz w:val="28"/>
          <w:szCs w:val="28"/>
        </w:rPr>
        <w:t>3.</w:t>
      </w:r>
      <w:r>
        <w:rPr>
          <w:rFonts w:eastAsia="標楷體"/>
          <w:b/>
          <w:sz w:val="28"/>
          <w:szCs w:val="28"/>
        </w:rPr>
        <w:t>成本：</w:t>
      </w:r>
      <w:r>
        <w:rPr>
          <w:rFonts w:eastAsia="標楷體"/>
          <w:b/>
          <w:sz w:val="28"/>
          <w:szCs w:val="28"/>
        </w:rPr>
        <w:t>150</w:t>
      </w:r>
      <w:r>
        <w:rPr>
          <w:rFonts w:eastAsia="標楷體"/>
          <w:b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(105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color w:val="008000"/>
          <w:sz w:val="28"/>
          <w:szCs w:val="28"/>
        </w:rPr>
        <w:t>50</w:t>
      </w:r>
      <w:r>
        <w:rPr>
          <w:rFonts w:eastAsia="標楷體" w:cs="標楷體"/>
          <w:b/>
          <w:color w:val="008000"/>
          <w:sz w:val="28"/>
          <w:szCs w:val="28"/>
        </w:rPr>
        <w:t>萬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106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color w:val="FF0000"/>
          <w:sz w:val="28"/>
          <w:szCs w:val="28"/>
        </w:rPr>
        <w:t>100</w:t>
      </w:r>
      <w:r>
        <w:rPr>
          <w:rFonts w:eastAsia="標楷體" w:cs="標楷體"/>
          <w:b/>
          <w:color w:val="FF0000"/>
          <w:sz w:val="28"/>
          <w:szCs w:val="28"/>
        </w:rPr>
        <w:t>萬</w:t>
      </w:r>
      <w:r>
        <w:t>)</w:t>
      </w:r>
    </w:p>
    <w:tbl>
      <w:tblPr>
        <w:tblW w:w="9706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870"/>
        <w:gridCol w:w="2520"/>
        <w:gridCol w:w="2700"/>
      </w:tblGrid>
      <w:tr w:rsidR="00E31CDF" w14:paraId="27B8EE8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CC23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31B6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105</w:t>
            </w:r>
            <w:r>
              <w:rPr>
                <w:rFonts w:eastAsia="標楷體"/>
                <w:b/>
                <w:sz w:val="28"/>
                <w:szCs w:val="28"/>
              </w:rPr>
              <w:t>年（未完工）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C22C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106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年（完工）</w:t>
            </w:r>
          </w:p>
        </w:tc>
      </w:tr>
      <w:tr w:rsidR="00E31CDF" w14:paraId="69CF0D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4AAA" w14:textId="77777777" w:rsidR="00E31CDF" w:rsidRDefault="00000000">
            <w:pPr>
              <w:pStyle w:val="Standard"/>
              <w:spacing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05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</w:t>
            </w:r>
            <w:proofErr w:type="gram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609C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(501)(</w:t>
            </w:r>
            <w:r>
              <w:rPr>
                <w:rFonts w:eastAsia="標楷體"/>
                <w:b/>
                <w:sz w:val="28"/>
                <w:szCs w:val="28"/>
              </w:rPr>
              <w:t>＋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年初在建工程價值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F618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1C0A8" wp14:editId="7C08C7EA">
                      <wp:simplePos x="0" y="0"/>
                      <wp:positionH relativeFrom="margin">
                        <wp:posOffset>1074960</wp:posOffset>
                      </wp:positionH>
                      <wp:positionV relativeFrom="paragraph">
                        <wp:posOffset>193680</wp:posOffset>
                      </wp:positionV>
                      <wp:extent cx="927720" cy="469440"/>
                      <wp:effectExtent l="19050" t="38100" r="62880" b="25860"/>
                      <wp:wrapNone/>
                      <wp:docPr id="599549069" name="直線接點 599549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7720" cy="469440"/>
                              </a:xfrm>
                              <a:prstGeom prst="line">
                                <a:avLst/>
                              </a:prstGeom>
                              <a:noFill/>
                              <a:ln w="15840" cap="sq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F8994" id="直線接點 59954906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4.65pt,15.25pt" to="157.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" strokecolor="blue" strokeweight=".44mm">
                      <v:stroke endarrow="open"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41E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color w:val="FF00FF"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bCs/>
                <w:color w:val="FF00FF"/>
                <w:sz w:val="28"/>
                <w:szCs w:val="28"/>
              </w:rPr>
              <w:t>萬</w:t>
            </w:r>
          </w:p>
        </w:tc>
      </w:tr>
      <w:tr w:rsidR="00E31CDF" w14:paraId="57E57E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D59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CB50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(502)</w:t>
            </w:r>
            <w:r>
              <w:rPr>
                <w:rFonts w:eastAsia="標楷體"/>
                <w:b/>
                <w:sz w:val="28"/>
                <w:szCs w:val="28"/>
              </w:rPr>
              <w:t>營建材料耗用價值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AFC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 w:val="28"/>
                <w:szCs w:val="28"/>
              </w:rPr>
              <w:t>50</w:t>
            </w:r>
            <w:r>
              <w:rPr>
                <w:rFonts w:eastAsia="標楷體" w:cs="標楷體"/>
                <w:b/>
                <w:color w:val="008000"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43F9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color w:val="FF0000"/>
                <w:sz w:val="28"/>
                <w:szCs w:val="28"/>
              </w:rPr>
              <w:t>100</w:t>
            </w:r>
            <w:r>
              <w:rPr>
                <w:rFonts w:eastAsia="標楷體" w:cs="標楷體"/>
                <w:b/>
                <w:bCs/>
                <w:color w:val="FF0000"/>
                <w:sz w:val="28"/>
                <w:szCs w:val="28"/>
              </w:rPr>
              <w:t>萬</w:t>
            </w:r>
          </w:p>
        </w:tc>
      </w:tr>
      <w:tr w:rsidR="00E31CDF" w14:paraId="7EA8CC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B71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F97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(510)(</w:t>
            </w:r>
            <w:r>
              <w:rPr>
                <w:rFonts w:eastAsia="標楷體"/>
                <w:b/>
                <w:sz w:val="28"/>
                <w:szCs w:val="28"/>
              </w:rPr>
              <w:t>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年底在建工程價值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8A96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FF"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color w:val="FF00FF"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5118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0</w:t>
            </w:r>
          </w:p>
        </w:tc>
      </w:tr>
      <w:tr w:rsidR="00E31CDF" w14:paraId="003F7A3F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B9F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B6DB" w14:textId="77777777" w:rsidR="00E31CDF" w:rsidRDefault="00000000">
            <w:pPr>
              <w:pStyle w:val="Standard"/>
              <w:spacing w:before="36" w:after="36" w:line="280" w:lineRule="exact"/>
            </w:pPr>
            <w:r>
              <w:rPr>
                <w:rFonts w:eastAsia="標楷體"/>
                <w:b/>
                <w:sz w:val="28"/>
                <w:szCs w:val="28"/>
              </w:rPr>
              <w:t>(511)(</w:t>
            </w:r>
            <w:r>
              <w:rPr>
                <w:rFonts w:eastAsia="標楷體"/>
                <w:b/>
                <w:sz w:val="28"/>
                <w:szCs w:val="28"/>
              </w:rPr>
              <w:t>＋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「完工比例法」之</w:t>
            </w:r>
          </w:p>
          <w:p w14:paraId="3AEBDB02" w14:textId="77777777" w:rsidR="00E31CDF" w:rsidRDefault="00000000">
            <w:pPr>
              <w:pStyle w:val="Standard"/>
              <w:spacing w:line="280" w:lineRule="exact"/>
              <w:ind w:left="1080"/>
            </w:pPr>
            <w:r>
              <w:rPr>
                <w:rFonts w:eastAsia="標楷體"/>
                <w:b/>
                <w:sz w:val="28"/>
                <w:szCs w:val="28"/>
              </w:rPr>
              <w:t>年底在建工程金額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A157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FF"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color w:val="FF00FF"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3044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0</w:t>
            </w:r>
          </w:p>
        </w:tc>
      </w:tr>
      <w:tr w:rsidR="00E31CDF" w14:paraId="40B71622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78B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BB73" w14:textId="77777777" w:rsidR="00E31CDF" w:rsidRDefault="00000000">
            <w:pPr>
              <w:pStyle w:val="Standard"/>
              <w:spacing w:before="36" w:after="36" w:line="280" w:lineRule="exact"/>
            </w:pPr>
            <w:r>
              <w:rPr>
                <w:rFonts w:eastAsia="標楷體"/>
                <w:b/>
                <w:sz w:val="28"/>
                <w:szCs w:val="28"/>
              </w:rPr>
              <w:t>(512)(</w:t>
            </w:r>
            <w:r>
              <w:rPr>
                <w:rFonts w:eastAsia="標楷體"/>
                <w:b/>
                <w:sz w:val="28"/>
                <w:szCs w:val="28"/>
              </w:rPr>
              <w:t>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「完工比例法」之</w:t>
            </w:r>
          </w:p>
          <w:p w14:paraId="668705E3" w14:textId="77777777" w:rsidR="00E31CDF" w:rsidRDefault="00000000">
            <w:pPr>
              <w:pStyle w:val="Standard"/>
              <w:spacing w:line="280" w:lineRule="exact"/>
              <w:ind w:left="10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年初在建工程金額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D0DF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DB1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color w:val="FF00FF"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bCs/>
                <w:color w:val="FF00FF"/>
                <w:sz w:val="28"/>
                <w:szCs w:val="28"/>
              </w:rPr>
              <w:t>萬</w:t>
            </w:r>
          </w:p>
        </w:tc>
      </w:tr>
      <w:tr w:rsidR="00E31CDF" w14:paraId="2FF8FE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F2F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B4AF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(513)</w:t>
            </w:r>
            <w:r>
              <w:rPr>
                <w:rFonts w:eastAsia="標楷體"/>
                <w:b/>
                <w:sz w:val="28"/>
                <w:szCs w:val="28"/>
              </w:rPr>
              <w:t>營業支出小計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9E4D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50</w:t>
            </w:r>
            <w:r>
              <w:rPr>
                <w:rFonts w:eastAsia="標楷體" w:cs="標楷體"/>
                <w:b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CC37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100</w:t>
            </w:r>
            <w:r>
              <w:rPr>
                <w:rFonts w:eastAsia="標楷體" w:cs="標楷體"/>
                <w:b/>
                <w:bCs/>
                <w:sz w:val="28"/>
                <w:szCs w:val="28"/>
              </w:rPr>
              <w:t>萬</w:t>
            </w:r>
          </w:p>
        </w:tc>
      </w:tr>
      <w:tr w:rsidR="00E31CDF" w14:paraId="0D71C2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CDAF" w14:textId="77777777" w:rsidR="00E31CDF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06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</w:t>
            </w:r>
            <w:proofErr w:type="gram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B326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(601)</w:t>
            </w:r>
            <w:r>
              <w:rPr>
                <w:rFonts w:eastAsia="標楷體"/>
                <w:b/>
                <w:sz w:val="28"/>
                <w:szCs w:val="28"/>
              </w:rPr>
              <w:t>承包工程收入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AD5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FF"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color w:val="FF00FF"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794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140</w:t>
            </w:r>
            <w:r>
              <w:rPr>
                <w:rFonts w:eastAsia="標楷體" w:cs="標楷體"/>
                <w:b/>
                <w:bCs/>
                <w:color w:val="0000FF"/>
                <w:sz w:val="28"/>
                <w:szCs w:val="28"/>
              </w:rPr>
              <w:t>萬</w:t>
            </w:r>
          </w:p>
        </w:tc>
      </w:tr>
      <w:tr w:rsidR="00E31CDF" w14:paraId="2DE9A4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890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E9C6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(604)</w:t>
            </w:r>
            <w:r>
              <w:rPr>
                <w:rFonts w:eastAsia="標楷體"/>
                <w:b/>
                <w:sz w:val="28"/>
                <w:szCs w:val="28"/>
              </w:rPr>
              <w:t>營業收入小計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EE74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70</w:t>
            </w:r>
            <w:r>
              <w:rPr>
                <w:rFonts w:eastAsia="標楷體" w:cs="標楷體"/>
                <w:b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A158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140</w:t>
            </w:r>
            <w:r>
              <w:rPr>
                <w:rFonts w:eastAsia="標楷體" w:cs="標楷體"/>
                <w:b/>
                <w:bCs/>
                <w:sz w:val="28"/>
                <w:szCs w:val="28"/>
              </w:rPr>
              <w:t>萬</w:t>
            </w:r>
          </w:p>
        </w:tc>
      </w:tr>
      <w:tr w:rsidR="00E31CDF" w14:paraId="189D1422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0267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利潤</w:t>
            </w:r>
            <w:r>
              <w:rPr>
                <w:rFonts w:eastAsia="標楷體"/>
                <w:b/>
                <w:sz w:val="28"/>
                <w:szCs w:val="28"/>
              </w:rPr>
              <w:t>(604-513)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2EA5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20</w:t>
            </w:r>
            <w:r>
              <w:rPr>
                <w:rFonts w:eastAsia="標楷體"/>
                <w:b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21EA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40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</w:p>
        </w:tc>
      </w:tr>
      <w:tr w:rsidR="00E31CDF" w14:paraId="6D3FB95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86" w:type="dxa"/>
            <w:gridSpan w:val="2"/>
            <w:tcBorders>
              <w:top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1538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03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問項營建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工程價值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0060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210</w:t>
            </w:r>
            <w:r>
              <w:rPr>
                <w:rFonts w:eastAsia="標楷體"/>
                <w:b/>
                <w:sz w:val="28"/>
                <w:szCs w:val="28"/>
              </w:rPr>
              <w:t>萬</w:t>
            </w:r>
            <w:r>
              <w:rPr>
                <w:rFonts w:eastAsia="標楷體"/>
                <w:b/>
                <w:sz w:val="28"/>
                <w:szCs w:val="28"/>
              </w:rPr>
              <w:t>*(1/3)=70</w:t>
            </w:r>
            <w:r>
              <w:rPr>
                <w:rFonts w:eastAsia="標楷體"/>
                <w:b/>
                <w:sz w:val="28"/>
                <w:szCs w:val="28"/>
              </w:rPr>
              <w:t>萬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4675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210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  <w:r>
              <w:rPr>
                <w:rFonts w:eastAsia="標楷體"/>
                <w:b/>
                <w:bCs/>
                <w:sz w:val="28"/>
                <w:szCs w:val="28"/>
              </w:rPr>
              <w:t>*(2/3)=140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萬</w:t>
            </w:r>
          </w:p>
        </w:tc>
      </w:tr>
    </w:tbl>
    <w:p w14:paraId="40B61958" w14:textId="77777777" w:rsidR="00E31CDF" w:rsidRDefault="00000000">
      <w:pPr>
        <w:pStyle w:val="Standard"/>
        <w:pageBreakBefore/>
        <w:widowControl/>
        <w:spacing w:before="36" w:after="36" w:line="300" w:lineRule="exact"/>
        <w:jc w:val="both"/>
      </w:pPr>
      <w:r>
        <w:lastRenderedPageBreak/>
        <w:t>三、本訪問表的填寫：第一工程案</w:t>
      </w:r>
      <w:r>
        <w:t>+</w:t>
      </w:r>
      <w:r>
        <w:t>第二工程案</w:t>
      </w:r>
    </w:p>
    <w:tbl>
      <w:tblPr>
        <w:tblW w:w="986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318"/>
        <w:gridCol w:w="2967"/>
        <w:gridCol w:w="2968"/>
      </w:tblGrid>
      <w:tr w:rsidR="00E31CDF" w14:paraId="02EA8A6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93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1D9C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 xml:space="preserve">　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BEF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Cs w:val="20"/>
              </w:rPr>
              <w:t>105</w:t>
            </w:r>
            <w:r>
              <w:rPr>
                <w:rFonts w:eastAsia="標楷體"/>
                <w:b/>
                <w:szCs w:val="20"/>
              </w:rPr>
              <w:t>年（未完工）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F226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szCs w:val="20"/>
              </w:rPr>
              <w:t>106</w:t>
            </w:r>
            <w:r>
              <w:rPr>
                <w:rFonts w:eastAsia="標楷體"/>
                <w:b/>
                <w:bCs/>
                <w:szCs w:val="20"/>
              </w:rPr>
              <w:t>年（完工）</w:t>
            </w:r>
          </w:p>
        </w:tc>
      </w:tr>
      <w:tr w:rsidR="00E31CDF" w14:paraId="1D53D6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48C9" w14:textId="77777777" w:rsidR="00E31CDF" w:rsidRDefault="00000000">
            <w:pPr>
              <w:pStyle w:val="Standard"/>
              <w:spacing w:before="180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05</w:t>
            </w:r>
            <w:proofErr w:type="gramStart"/>
            <w:r>
              <w:rPr>
                <w:rFonts w:eastAsia="標楷體"/>
                <w:b/>
                <w:szCs w:val="20"/>
              </w:rPr>
              <w:t>問項</w:t>
            </w:r>
            <w:proofErr w:type="gram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5025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(501)(</w:t>
            </w:r>
            <w:r>
              <w:rPr>
                <w:rFonts w:eastAsia="標楷體"/>
                <w:b/>
                <w:szCs w:val="20"/>
              </w:rPr>
              <w:t>＋</w:t>
            </w:r>
            <w:r>
              <w:rPr>
                <w:rFonts w:eastAsia="標楷體"/>
                <w:b/>
                <w:szCs w:val="20"/>
              </w:rPr>
              <w:t>)</w:t>
            </w:r>
            <w:r>
              <w:rPr>
                <w:rFonts w:eastAsia="標楷體"/>
                <w:b/>
                <w:szCs w:val="20"/>
              </w:rPr>
              <w:t>年初在建工程價值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4F11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A68DF" wp14:editId="76C61F6E">
                      <wp:simplePos x="0" y="0"/>
                      <wp:positionH relativeFrom="margin">
                        <wp:posOffset>1501920</wp:posOffset>
                      </wp:positionH>
                      <wp:positionV relativeFrom="paragraph">
                        <wp:posOffset>163080</wp:posOffset>
                      </wp:positionV>
                      <wp:extent cx="610920" cy="482040"/>
                      <wp:effectExtent l="19050" t="38100" r="55830" b="32310"/>
                      <wp:wrapNone/>
                      <wp:docPr id="15008281" name="直線接點 15008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920" cy="482040"/>
                              </a:xfrm>
                              <a:prstGeom prst="line">
                                <a:avLst/>
                              </a:prstGeom>
                              <a:noFill/>
                              <a:ln w="15840" cap="sq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C8905" id="直線接點 1500828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8.25pt,12.85pt" to="166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" strokecolor="blue" strokeweight=".44mm">
                      <v:stroke endarrow="open"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szCs w:val="20"/>
              </w:rPr>
              <w:t>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1ECA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Cs w:val="20"/>
              </w:rPr>
              <w:t>20</w:t>
            </w:r>
            <w:r>
              <w:rPr>
                <w:rFonts w:eastAsia="標楷體" w:cs="標楷體"/>
                <w:b/>
                <w:color w:val="008000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+</w:t>
            </w:r>
            <w:r>
              <w:rPr>
                <w:rFonts w:eastAsia="標楷體"/>
                <w:b/>
                <w:bCs/>
                <w:color w:val="FF00FF"/>
                <w:szCs w:val="20"/>
              </w:rPr>
              <w:t>70</w:t>
            </w:r>
            <w:r>
              <w:rPr>
                <w:rFonts w:eastAsia="標楷體" w:cs="標楷體"/>
                <w:b/>
                <w:bCs/>
                <w:color w:val="FF00FF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=90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22DC85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FE9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F84A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(502)</w:t>
            </w:r>
            <w:r>
              <w:rPr>
                <w:rFonts w:eastAsia="標楷體"/>
                <w:b/>
                <w:szCs w:val="20"/>
              </w:rPr>
              <w:t>營建材料耗用價值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1E60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Cs w:val="20"/>
              </w:rPr>
              <w:t>20</w:t>
            </w:r>
            <w:r>
              <w:rPr>
                <w:rFonts w:eastAsia="標楷體" w:cs="標楷體"/>
                <w:b/>
                <w:color w:val="008000"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+</w:t>
            </w:r>
            <w:r>
              <w:rPr>
                <w:rFonts w:eastAsia="標楷體"/>
                <w:b/>
                <w:color w:val="008000"/>
                <w:szCs w:val="20"/>
              </w:rPr>
              <w:t>50</w:t>
            </w:r>
            <w:r>
              <w:rPr>
                <w:rFonts w:eastAsia="標楷體" w:cs="標楷體"/>
                <w:b/>
                <w:color w:val="008000"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=70</w:t>
            </w:r>
            <w:r>
              <w:rPr>
                <w:rFonts w:eastAsia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2D8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00"/>
                <w:szCs w:val="20"/>
              </w:rPr>
              <w:t>40</w:t>
            </w:r>
            <w:r>
              <w:rPr>
                <w:rFonts w:eastAsia="標楷體" w:cs="標楷體"/>
                <w:b/>
                <w:color w:val="FF0000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+</w:t>
            </w:r>
            <w:r>
              <w:rPr>
                <w:rFonts w:eastAsia="標楷體"/>
                <w:b/>
                <w:bCs/>
                <w:color w:val="FF0000"/>
                <w:szCs w:val="20"/>
              </w:rPr>
              <w:t>100</w:t>
            </w:r>
            <w:r>
              <w:rPr>
                <w:rFonts w:eastAsia="標楷體" w:cs="標楷體"/>
                <w:b/>
                <w:bCs/>
                <w:color w:val="FF0000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=140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1E0E41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59B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6844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(510)(</w:t>
            </w:r>
            <w:r>
              <w:rPr>
                <w:rFonts w:eastAsia="標楷體"/>
                <w:b/>
                <w:szCs w:val="20"/>
              </w:rPr>
              <w:t>－</w:t>
            </w:r>
            <w:r>
              <w:rPr>
                <w:rFonts w:eastAsia="標楷體"/>
                <w:b/>
                <w:szCs w:val="20"/>
              </w:rPr>
              <w:t>)</w:t>
            </w:r>
            <w:r>
              <w:rPr>
                <w:rFonts w:eastAsia="標楷體"/>
                <w:b/>
                <w:szCs w:val="20"/>
              </w:rPr>
              <w:t>年底在建工程價值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BC7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8000"/>
                <w:szCs w:val="20"/>
              </w:rPr>
              <w:t>20</w:t>
            </w:r>
            <w:r>
              <w:rPr>
                <w:rFonts w:eastAsia="標楷體" w:cs="標楷體"/>
                <w:b/>
                <w:color w:val="008000"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+</w:t>
            </w:r>
            <w:r>
              <w:rPr>
                <w:rFonts w:eastAsia="標楷體"/>
                <w:b/>
                <w:color w:val="FF00FF"/>
                <w:szCs w:val="20"/>
              </w:rPr>
              <w:t>70</w:t>
            </w:r>
            <w:r>
              <w:rPr>
                <w:rFonts w:eastAsia="標楷體" w:cs="標楷體"/>
                <w:b/>
                <w:color w:val="FF00FF"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=90</w:t>
            </w:r>
            <w:r>
              <w:rPr>
                <w:rFonts w:eastAsia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01C8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0</w:t>
            </w:r>
          </w:p>
        </w:tc>
      </w:tr>
      <w:tr w:rsidR="00E31CDF" w14:paraId="663C00B7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CDC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E059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(511)(</w:t>
            </w:r>
            <w:r>
              <w:rPr>
                <w:rFonts w:eastAsia="標楷體"/>
                <w:b/>
                <w:szCs w:val="20"/>
              </w:rPr>
              <w:t>＋</w:t>
            </w:r>
            <w:r>
              <w:rPr>
                <w:rFonts w:eastAsia="標楷體"/>
                <w:b/>
                <w:szCs w:val="20"/>
              </w:rPr>
              <w:t>)</w:t>
            </w:r>
            <w:r>
              <w:rPr>
                <w:rFonts w:eastAsia="標楷體"/>
                <w:b/>
                <w:szCs w:val="20"/>
              </w:rPr>
              <w:t>「完工比例法」之</w:t>
            </w:r>
          </w:p>
          <w:p w14:paraId="32C791BF" w14:textId="77777777" w:rsidR="00E31CDF" w:rsidRDefault="00000000">
            <w:pPr>
              <w:pStyle w:val="Standard"/>
              <w:spacing w:line="280" w:lineRule="exact"/>
              <w:ind w:left="1080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年底在建工程金額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16F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FF"/>
                <w:szCs w:val="20"/>
              </w:rPr>
              <w:t>70</w:t>
            </w:r>
            <w:r>
              <w:rPr>
                <w:rFonts w:eastAsia="標楷體" w:cs="標楷體"/>
                <w:b/>
                <w:color w:val="FF00FF"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EB21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0</w:t>
            </w:r>
          </w:p>
        </w:tc>
      </w:tr>
      <w:tr w:rsidR="00E31CDF" w14:paraId="79F7E66C" w14:textId="77777777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615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51C8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(512)(</w:t>
            </w:r>
            <w:r>
              <w:rPr>
                <w:rFonts w:eastAsia="標楷體"/>
                <w:b/>
                <w:szCs w:val="20"/>
              </w:rPr>
              <w:t>－</w:t>
            </w:r>
            <w:r>
              <w:rPr>
                <w:rFonts w:eastAsia="標楷體"/>
                <w:b/>
                <w:szCs w:val="20"/>
              </w:rPr>
              <w:t xml:space="preserve">) </w:t>
            </w:r>
            <w:r>
              <w:rPr>
                <w:rFonts w:eastAsia="標楷體"/>
                <w:b/>
                <w:szCs w:val="20"/>
              </w:rPr>
              <w:t>「完工比例法」之</w:t>
            </w:r>
          </w:p>
          <w:p w14:paraId="59761815" w14:textId="77777777" w:rsidR="00E31CDF" w:rsidRDefault="00000000">
            <w:pPr>
              <w:pStyle w:val="Standard"/>
              <w:spacing w:line="280" w:lineRule="exact"/>
              <w:ind w:left="1080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年初在建工程金額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C0D6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981A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bCs/>
                <w:color w:val="FF00FF"/>
                <w:szCs w:val="20"/>
              </w:rPr>
              <w:t>70</w:t>
            </w:r>
            <w:r>
              <w:rPr>
                <w:rFonts w:eastAsia="標楷體" w:cs="標楷體"/>
                <w:b/>
                <w:bCs/>
                <w:color w:val="FF00FF"/>
                <w:szCs w:val="20"/>
              </w:rPr>
              <w:t>萬</w:t>
            </w:r>
          </w:p>
        </w:tc>
      </w:tr>
      <w:tr w:rsidR="00E31CDF" w14:paraId="5F8F01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BA4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88DE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(513)</w:t>
            </w:r>
            <w:r>
              <w:rPr>
                <w:rFonts w:eastAsia="標楷體"/>
                <w:b/>
                <w:szCs w:val="20"/>
              </w:rPr>
              <w:t>營業支出小計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7A46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50</w:t>
            </w:r>
            <w:r>
              <w:rPr>
                <w:rFonts w:eastAsia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B029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160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76E75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325" w14:textId="77777777" w:rsidR="00E31CDF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06</w:t>
            </w:r>
            <w:proofErr w:type="gramStart"/>
            <w:r>
              <w:rPr>
                <w:rFonts w:eastAsia="標楷體"/>
                <w:b/>
                <w:szCs w:val="20"/>
              </w:rPr>
              <w:t>問項</w:t>
            </w:r>
            <w:proofErr w:type="gram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0459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(601)</w:t>
            </w:r>
            <w:r>
              <w:rPr>
                <w:rFonts w:eastAsia="標楷體"/>
                <w:b/>
                <w:szCs w:val="20"/>
              </w:rPr>
              <w:t>承包工程收入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7CC3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FF00FF"/>
                <w:szCs w:val="20"/>
              </w:rPr>
              <w:t>70</w:t>
            </w:r>
            <w:r>
              <w:rPr>
                <w:rFonts w:eastAsia="標楷體" w:cs="標楷體"/>
                <w:b/>
                <w:color w:val="FF00FF"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01AF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color w:val="0000FF"/>
                <w:szCs w:val="20"/>
              </w:rPr>
              <w:t>90</w:t>
            </w:r>
            <w:r>
              <w:rPr>
                <w:rFonts w:eastAsia="標楷體" w:cs="標楷體"/>
                <w:b/>
                <w:color w:val="0000FF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+</w:t>
            </w:r>
            <w:r>
              <w:rPr>
                <w:rFonts w:eastAsia="標楷體"/>
                <w:b/>
                <w:bCs/>
                <w:color w:val="0000FF"/>
                <w:szCs w:val="20"/>
              </w:rPr>
              <w:t>140</w:t>
            </w:r>
            <w:r>
              <w:rPr>
                <w:rFonts w:eastAsia="標楷體" w:cs="標楷體"/>
                <w:b/>
                <w:bCs/>
                <w:color w:val="0000FF"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=230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38F597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1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05C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86AF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(604)</w:t>
            </w:r>
            <w:r>
              <w:rPr>
                <w:rFonts w:eastAsia="標楷體"/>
                <w:b/>
                <w:szCs w:val="20"/>
              </w:rPr>
              <w:t>營業收入小計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88B1" w14:textId="77777777" w:rsidR="00E31CDF" w:rsidRDefault="00000000">
            <w:pPr>
              <w:pStyle w:val="Standard"/>
              <w:spacing w:before="36" w:after="36" w:line="280" w:lineRule="exact"/>
              <w:jc w:val="center"/>
            </w:pPr>
            <w:r>
              <w:rPr>
                <w:rFonts w:eastAsia="標楷體"/>
                <w:b/>
                <w:szCs w:val="20"/>
              </w:rPr>
              <w:t>70</w:t>
            </w:r>
            <w:r>
              <w:rPr>
                <w:rFonts w:eastAsia="標楷體" w:cs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D315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230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06F18E4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934" w:type="dxa"/>
            <w:gridSpan w:val="2"/>
            <w:tcBorders>
              <w:top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7564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利潤</w:t>
            </w:r>
            <w:r>
              <w:rPr>
                <w:rFonts w:eastAsia="標楷體"/>
                <w:b/>
                <w:szCs w:val="20"/>
              </w:rPr>
              <w:t>(604-513)</w:t>
            </w:r>
          </w:p>
        </w:tc>
        <w:tc>
          <w:tcPr>
            <w:tcW w:w="29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4B2D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20</w:t>
            </w:r>
            <w:r>
              <w:rPr>
                <w:rFonts w:eastAsia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F2FD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70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  <w:tr w:rsidR="00E31CDF" w14:paraId="40ACF15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934" w:type="dxa"/>
            <w:gridSpan w:val="2"/>
            <w:tcBorders>
              <w:top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26BC" w14:textId="77777777" w:rsidR="00E31CDF" w:rsidRDefault="00000000">
            <w:pPr>
              <w:pStyle w:val="Standard"/>
              <w:spacing w:before="36" w:after="36" w:line="280" w:lineRule="exact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03</w:t>
            </w:r>
            <w:proofErr w:type="gramStart"/>
            <w:r>
              <w:rPr>
                <w:rFonts w:eastAsia="標楷體"/>
                <w:b/>
                <w:szCs w:val="20"/>
              </w:rPr>
              <w:t>問項營建</w:t>
            </w:r>
            <w:proofErr w:type="gramEnd"/>
            <w:r>
              <w:rPr>
                <w:rFonts w:eastAsia="標楷體"/>
                <w:b/>
                <w:szCs w:val="20"/>
              </w:rPr>
              <w:t>工程價值</w:t>
            </w:r>
          </w:p>
        </w:tc>
        <w:tc>
          <w:tcPr>
            <w:tcW w:w="2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FE8C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30</w:t>
            </w:r>
            <w:r>
              <w:rPr>
                <w:rFonts w:eastAsia="標楷體"/>
                <w:b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+70</w:t>
            </w:r>
            <w:r>
              <w:rPr>
                <w:rFonts w:eastAsia="標楷體"/>
                <w:b/>
                <w:szCs w:val="20"/>
              </w:rPr>
              <w:t>萬</w:t>
            </w:r>
            <w:r>
              <w:rPr>
                <w:rFonts w:eastAsia="標楷體"/>
                <w:b/>
                <w:szCs w:val="20"/>
              </w:rPr>
              <w:t>=100</w:t>
            </w:r>
            <w:r>
              <w:rPr>
                <w:rFonts w:eastAsia="標楷體"/>
                <w:b/>
                <w:szCs w:val="20"/>
              </w:rPr>
              <w:t>萬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0B44" w14:textId="77777777" w:rsidR="00E31CDF" w:rsidRDefault="00000000">
            <w:pPr>
              <w:pStyle w:val="Standard"/>
              <w:spacing w:before="36" w:after="36" w:line="280" w:lineRule="exact"/>
              <w:jc w:val="center"/>
              <w:rPr>
                <w:rFonts w:eastAsia="標楷體"/>
                <w:b/>
                <w:bCs/>
                <w:szCs w:val="20"/>
              </w:rPr>
            </w:pPr>
            <w:r>
              <w:rPr>
                <w:rFonts w:eastAsia="標楷體"/>
                <w:b/>
                <w:bCs/>
                <w:szCs w:val="20"/>
              </w:rPr>
              <w:t>60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+140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  <w:r>
              <w:rPr>
                <w:rFonts w:eastAsia="標楷體"/>
                <w:b/>
                <w:bCs/>
                <w:szCs w:val="20"/>
              </w:rPr>
              <w:t>=200</w:t>
            </w:r>
            <w:r>
              <w:rPr>
                <w:rFonts w:eastAsia="標楷體"/>
                <w:b/>
                <w:bCs/>
                <w:szCs w:val="20"/>
              </w:rPr>
              <w:t>萬</w:t>
            </w:r>
          </w:p>
        </w:tc>
      </w:tr>
    </w:tbl>
    <w:p w14:paraId="45B374F1" w14:textId="77777777" w:rsidR="00E31CDF" w:rsidRDefault="00000000">
      <w:pPr>
        <w:pStyle w:val="Standard"/>
        <w:spacing w:before="900" w:after="180" w:line="400" w:lineRule="exact"/>
        <w:ind w:left="561" w:hanging="561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貳、以會計師財務簽證報告為依據或一般公認會計原則編製者</w:t>
      </w:r>
      <w:r>
        <w:t>，在建工程價值及預收工程款之填列方式</w:t>
      </w:r>
    </w:p>
    <w:tbl>
      <w:tblPr>
        <w:tblW w:w="9573" w:type="dxa"/>
        <w:tblInd w:w="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1742"/>
        <w:gridCol w:w="1743"/>
        <w:gridCol w:w="1743"/>
        <w:gridCol w:w="1753"/>
      </w:tblGrid>
      <w:tr w:rsidR="00E31CDF" w14:paraId="6385E8C1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0F54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工程別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D1D3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A工程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49FE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B工程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73E9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C工程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8070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D工程</w:t>
            </w:r>
          </w:p>
        </w:tc>
      </w:tr>
      <w:tr w:rsidR="00E31CDF" w14:paraId="2783867F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2A6E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期末在建工程價值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812C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8000"/>
              </w:rPr>
              <w:t>100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4C33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2AD9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8000"/>
              </w:rPr>
              <w:t>200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BD72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</w:p>
        </w:tc>
      </w:tr>
      <w:tr w:rsidR="00E31CDF" w14:paraId="66F0D20F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85EF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預收工程款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0CD2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8000"/>
              </w:rPr>
              <w:t>50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BCD0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50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604F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8000"/>
              </w:rPr>
              <w:t>100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B45C" w14:textId="77777777" w:rsidR="00E31CDF" w:rsidRDefault="00000000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100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</w:p>
        </w:tc>
      </w:tr>
      <w:tr w:rsidR="00E31CDF" w14:paraId="3A1213E8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82D5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認列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091B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資產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47F2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負債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E190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資產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1233" w14:textId="77777777" w:rsidR="00E31CDF" w:rsidRDefault="00000000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負債</w:t>
            </w:r>
          </w:p>
        </w:tc>
      </w:tr>
    </w:tbl>
    <w:p w14:paraId="62927BE7" w14:textId="77777777" w:rsidR="00E31CDF" w:rsidRDefault="00000000">
      <w:pPr>
        <w:pStyle w:val="Standard"/>
        <w:widowControl/>
        <w:spacing w:before="180" w:line="3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一、A、C工程屬於資產項，則填第柒大項</w:t>
      </w:r>
    </w:p>
    <w:tbl>
      <w:tblPr>
        <w:tblW w:w="6588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665"/>
        <w:gridCol w:w="653"/>
        <w:gridCol w:w="2725"/>
      </w:tblGrid>
      <w:tr w:rsidR="00E31CDF" w14:paraId="51EC8444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37D8" w14:textId="77777777" w:rsidR="00E31CDF" w:rsidRDefault="00000000">
            <w:pPr>
              <w:pStyle w:val="Standard"/>
              <w:spacing w:before="60" w:after="60" w:line="80" w:lineRule="atLeast"/>
              <w:jc w:val="center"/>
            </w:pPr>
            <w:r>
              <w:rPr>
                <w:rFonts w:ascii="標楷體" w:eastAsia="標楷體" w:hAnsi="標楷體"/>
              </w:rPr>
              <w:t>項                 目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14A9" w14:textId="77777777" w:rsidR="00E31CDF" w:rsidRDefault="00000000">
            <w:pPr>
              <w:pStyle w:val="Standard"/>
              <w:spacing w:before="60" w:after="60" w:line="80" w:lineRule="atLeast"/>
              <w:jc w:val="center"/>
            </w:pPr>
            <w:r>
              <w:rPr>
                <w:rFonts w:ascii="標楷體" w:eastAsia="標楷體" w:hAnsi="標楷體"/>
              </w:rPr>
              <w:t>金      額(元)</w:t>
            </w:r>
          </w:p>
        </w:tc>
      </w:tr>
      <w:tr w:rsidR="00E31CDF" w14:paraId="4EEDA5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799AFB9E" w14:textId="77777777" w:rsidR="00E31CDF" w:rsidRDefault="00000000">
            <w:pPr>
              <w:pStyle w:val="Standard"/>
              <w:spacing w:line="280" w:lineRule="exact"/>
              <w:ind w:left="113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流動資產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D136" w14:textId="77777777" w:rsidR="00E31CDF" w:rsidRDefault="00000000">
            <w:pPr>
              <w:pStyle w:val="Standard"/>
              <w:spacing w:line="280" w:lineRule="exact"/>
              <w:ind w:right="57"/>
              <w:jc w:val="both"/>
            </w:pPr>
            <w:r>
              <w:rPr>
                <w:rFonts w:ascii="標楷體" w:eastAsia="標楷體" w:hAnsi="標楷體"/>
                <w:spacing w:val="-10"/>
                <w:szCs w:val="22"/>
              </w:rPr>
              <w:t>在建承包工程及</w:t>
            </w:r>
            <w:r>
              <w:rPr>
                <w:rFonts w:ascii="標楷體" w:eastAsia="標楷體" w:hAnsi="標楷體"/>
                <w:spacing w:val="-24"/>
                <w:szCs w:val="22"/>
              </w:rPr>
              <w:t>自地自建合建房屋</w:t>
            </w:r>
            <w:r>
              <w:rPr>
                <w:rFonts w:ascii="標楷體" w:eastAsia="標楷體" w:hAnsi="標楷體"/>
                <w:spacing w:val="-10"/>
                <w:szCs w:val="22"/>
              </w:rPr>
              <w:t>施工價值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E55A" w14:textId="77777777" w:rsidR="00E31CDF" w:rsidRDefault="00000000">
            <w:pPr>
              <w:pStyle w:val="Standard"/>
              <w:spacing w:before="60" w:after="60" w:line="80" w:lineRule="atLeast"/>
              <w:jc w:val="center"/>
            </w:pPr>
            <w:r>
              <w:rPr>
                <w:rFonts w:ascii="標楷體" w:eastAsia="標楷體" w:hAnsi="標楷體"/>
              </w:rPr>
              <w:t>703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7448" w14:textId="77777777" w:rsidR="00E31CDF" w:rsidRDefault="00000000">
            <w:pPr>
              <w:pStyle w:val="Standard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8000"/>
              </w:rPr>
              <w:t>100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008000"/>
              </w:rPr>
              <w:t>200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  <w:r>
              <w:rPr>
                <w:rFonts w:ascii="標楷體" w:eastAsia="標楷體" w:hAnsi="標楷體" w:cs="標楷體"/>
              </w:rPr>
              <w:t>＝300</w:t>
            </w:r>
            <w:r>
              <w:rPr>
                <w:rFonts w:ascii="標楷體" w:eastAsia="標楷體" w:hAnsi="標楷體"/>
                <w:szCs w:val="20"/>
              </w:rPr>
              <w:t>萬</w:t>
            </w:r>
          </w:p>
        </w:tc>
      </w:tr>
      <w:tr w:rsidR="00E31CDF" w14:paraId="35BBA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0DF9CE8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652A" w14:textId="77777777" w:rsidR="00E31CDF" w:rsidRDefault="00000000">
            <w:pPr>
              <w:pStyle w:val="Standard"/>
              <w:spacing w:before="90" w:line="240" w:lineRule="exact"/>
              <w:ind w:right="57"/>
              <w:jc w:val="both"/>
            </w:pPr>
            <w:r>
              <w:rPr>
                <w:rFonts w:ascii="標楷體" w:eastAsia="標楷體" w:hAnsi="標楷體"/>
              </w:rPr>
              <w:t>(減)</w:t>
            </w:r>
            <w:r>
              <w:rPr>
                <w:rFonts w:ascii="標楷體" w:eastAsia="標楷體" w:hAnsi="標楷體"/>
                <w:spacing w:val="-20"/>
              </w:rPr>
              <w:t>預 收 工 程 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DEB8" w14:textId="77777777" w:rsidR="00E31CDF" w:rsidRDefault="00000000">
            <w:pPr>
              <w:pStyle w:val="Standard"/>
              <w:spacing w:before="60" w:after="60"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DFE2" w14:textId="77777777" w:rsidR="00E31CDF" w:rsidRDefault="00000000">
            <w:pPr>
              <w:pStyle w:val="Standard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8000"/>
              </w:rPr>
              <w:t>50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008000"/>
              </w:rPr>
              <w:t>100</w:t>
            </w:r>
            <w:r>
              <w:rPr>
                <w:rFonts w:ascii="標楷體" w:eastAsia="標楷體" w:hAnsi="標楷體"/>
                <w:color w:val="008000"/>
                <w:szCs w:val="20"/>
              </w:rPr>
              <w:t>萬</w:t>
            </w:r>
            <w:r>
              <w:rPr>
                <w:rFonts w:ascii="標楷體" w:eastAsia="標楷體" w:hAnsi="標楷體" w:cs="標楷體"/>
              </w:rPr>
              <w:t>＝150</w:t>
            </w:r>
            <w:r>
              <w:rPr>
                <w:rFonts w:ascii="標楷體" w:eastAsia="標楷體" w:hAnsi="標楷體"/>
                <w:szCs w:val="20"/>
              </w:rPr>
              <w:t>萬</w:t>
            </w:r>
          </w:p>
        </w:tc>
      </w:tr>
    </w:tbl>
    <w:p w14:paraId="7BE5F967" w14:textId="77777777" w:rsidR="00E31CDF" w:rsidRDefault="00000000">
      <w:pPr>
        <w:pStyle w:val="Standard"/>
        <w:widowControl/>
        <w:spacing w:before="180" w:line="3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二、B、D工程屬於負債項，則填第捌大項</w:t>
      </w:r>
    </w:p>
    <w:tbl>
      <w:tblPr>
        <w:tblW w:w="6588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680"/>
        <w:gridCol w:w="638"/>
        <w:gridCol w:w="2725"/>
      </w:tblGrid>
      <w:tr w:rsidR="00E31CDF" w14:paraId="1DF75231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E78B" w14:textId="77777777" w:rsidR="00E31CDF" w:rsidRDefault="00000000">
            <w:pPr>
              <w:pStyle w:val="Standard"/>
              <w:spacing w:before="60" w:after="60" w:line="80" w:lineRule="atLeast"/>
              <w:jc w:val="center"/>
            </w:pPr>
            <w:r>
              <w:rPr>
                <w:rFonts w:ascii="標楷體" w:eastAsia="標楷體" w:hAnsi="標楷體"/>
              </w:rPr>
              <w:t>項                 目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948B" w14:textId="77777777" w:rsidR="00E31CDF" w:rsidRDefault="00000000">
            <w:pPr>
              <w:pStyle w:val="Standard"/>
              <w:spacing w:before="60" w:after="60" w:line="80" w:lineRule="atLeast"/>
              <w:jc w:val="center"/>
            </w:pPr>
            <w:r>
              <w:rPr>
                <w:rFonts w:ascii="標楷體" w:eastAsia="標楷體" w:hAnsi="標楷體"/>
              </w:rPr>
              <w:t>金      額(元)</w:t>
            </w:r>
          </w:p>
        </w:tc>
      </w:tr>
      <w:tr w:rsidR="00E31CDF" w14:paraId="0C7DD7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3418F665" w14:textId="77777777" w:rsidR="00E31CDF" w:rsidRDefault="00000000">
            <w:pPr>
              <w:pStyle w:val="Standard"/>
              <w:spacing w:line="280" w:lineRule="exact"/>
              <w:ind w:left="113" w:right="57"/>
              <w:jc w:val="both"/>
            </w:pPr>
            <w:r>
              <w:rPr>
                <w:rFonts w:ascii="標楷體" w:eastAsia="標楷體" w:hAnsi="標楷體"/>
              </w:rPr>
              <w:t>負債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5D4E" w14:textId="77777777" w:rsidR="00E31CDF" w:rsidRDefault="00000000">
            <w:pPr>
              <w:pStyle w:val="Standard"/>
              <w:spacing w:before="90" w:line="240" w:lineRule="exact"/>
              <w:ind w:right="57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預  收  工  程  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404A" w14:textId="77777777" w:rsidR="00E31CDF" w:rsidRDefault="00000000">
            <w:pPr>
              <w:pStyle w:val="Standard"/>
              <w:spacing w:before="60" w:after="60"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579D" w14:textId="77777777" w:rsidR="00E31CDF" w:rsidRDefault="00000000">
            <w:pPr>
              <w:pStyle w:val="Standard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50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FF0000"/>
              </w:rPr>
              <w:t>100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  <w:r>
              <w:rPr>
                <w:rFonts w:ascii="標楷體" w:eastAsia="標楷體" w:hAnsi="標楷體" w:cs="標楷體"/>
              </w:rPr>
              <w:t>＝150萬</w:t>
            </w:r>
          </w:p>
        </w:tc>
      </w:tr>
      <w:tr w:rsidR="00E31CDF" w14:paraId="45793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52D0D01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243B" w14:textId="77777777" w:rsidR="00E31CDF" w:rsidRDefault="00000000">
            <w:pPr>
              <w:pStyle w:val="Standard"/>
              <w:spacing w:line="280" w:lineRule="exact"/>
              <w:ind w:right="57"/>
              <w:jc w:val="both"/>
            </w:pPr>
            <w:r>
              <w:rPr>
                <w:rFonts w:ascii="標楷體" w:eastAsia="標楷體" w:hAnsi="標楷體"/>
              </w:rPr>
              <w:t>(減)</w:t>
            </w:r>
            <w:r>
              <w:rPr>
                <w:rFonts w:ascii="標楷體" w:eastAsia="標楷體" w:hAnsi="標楷體"/>
                <w:spacing w:val="-10"/>
                <w:szCs w:val="22"/>
              </w:rPr>
              <w:t>在建承包工程及</w:t>
            </w:r>
            <w:r>
              <w:rPr>
                <w:rFonts w:ascii="標楷體" w:eastAsia="標楷體" w:hAnsi="標楷體"/>
                <w:spacing w:val="-24"/>
                <w:szCs w:val="22"/>
              </w:rPr>
              <w:t>自地自建合建房屋</w:t>
            </w:r>
            <w:r>
              <w:rPr>
                <w:rFonts w:ascii="標楷體" w:eastAsia="標楷體" w:hAnsi="標楷體"/>
                <w:spacing w:val="-10"/>
                <w:szCs w:val="22"/>
              </w:rPr>
              <w:t>施工價值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C5A5" w14:textId="77777777" w:rsidR="00E31CDF" w:rsidRDefault="00000000">
            <w:pPr>
              <w:pStyle w:val="Standard"/>
              <w:spacing w:before="60" w:after="60"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3F76" w14:textId="77777777" w:rsidR="00E31CDF" w:rsidRDefault="00000000">
            <w:pPr>
              <w:pStyle w:val="Standard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0</w:t>
            </w:r>
            <w:r>
              <w:rPr>
                <w:rFonts w:ascii="標楷體" w:eastAsia="標楷體" w:hAnsi="標楷體" w:cs="標楷體"/>
                <w:color w:val="000000"/>
              </w:rPr>
              <w:t>+</w:t>
            </w:r>
            <w:r>
              <w:rPr>
                <w:rFonts w:ascii="標楷體" w:eastAsia="標楷體" w:hAnsi="標楷體" w:cs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  <w:szCs w:val="20"/>
              </w:rPr>
              <w:t>萬</w:t>
            </w:r>
            <w:r>
              <w:rPr>
                <w:rFonts w:ascii="標楷體" w:eastAsia="標楷體" w:hAnsi="標楷體" w:cs="標楷體"/>
              </w:rPr>
              <w:t>＝10萬</w:t>
            </w:r>
          </w:p>
        </w:tc>
      </w:tr>
    </w:tbl>
    <w:p w14:paraId="554136DA" w14:textId="77777777" w:rsidR="00E31CDF" w:rsidRDefault="00E31CDF">
      <w:pPr>
        <w:pStyle w:val="Standard"/>
        <w:widowControl/>
        <w:spacing w:line="300" w:lineRule="exact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</w:p>
    <w:sectPr w:rsidR="00E31CDF">
      <w:pgSz w:w="11906" w:h="16838"/>
      <w:pgMar w:top="907" w:right="1021" w:bottom="907" w:left="102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6B5D" w14:textId="77777777" w:rsidR="00643E5E" w:rsidRDefault="00643E5E">
      <w:pPr>
        <w:rPr>
          <w:rFonts w:hint="eastAsia"/>
        </w:rPr>
      </w:pPr>
      <w:r>
        <w:separator/>
      </w:r>
    </w:p>
  </w:endnote>
  <w:endnote w:type="continuationSeparator" w:id="0">
    <w:p w14:paraId="4E49576B" w14:textId="77777777" w:rsidR="00643E5E" w:rsidRDefault="00643E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明體, 新細明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, 新細明體">
    <w:charset w:val="00"/>
    <w:family w:val="modern"/>
    <w:pitch w:val="default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文鼎中明, 'Arial Unicode MS'">
    <w:charset w:val="00"/>
    <w:family w:val="moder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CAEF" w14:textId="77777777" w:rsidR="00643E5E" w:rsidRDefault="00643E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AD92BD" w14:textId="77777777" w:rsidR="00643E5E" w:rsidRDefault="00643E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1CDF"/>
    <w:rsid w:val="00390892"/>
    <w:rsid w:val="004F7D8C"/>
    <w:rsid w:val="00643E5E"/>
    <w:rsid w:val="00E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52A5"/>
  <w15:docId w15:val="{83DDF245-5952-40B7-A625-C2E63BC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28"/>
      <w:szCs w:val="20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wordWrap w:val="0"/>
      <w:spacing w:line="440" w:lineRule="exact"/>
      <w:ind w:left="568" w:right="227" w:hanging="284"/>
    </w:pPr>
    <w:rPr>
      <w:rFonts w:ascii="標楷體" w:eastAsia="標楷體" w:hAnsi="標楷體" w:cs="標楷體"/>
      <w:sz w:val="28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ascii="標楷體" w:eastAsia="標楷體" w:hAnsi="標楷體" w:cs="標楷體"/>
      <w:b/>
      <w:bCs/>
      <w:spacing w:val="6"/>
      <w:sz w:val="28"/>
      <w:szCs w:val="28"/>
    </w:rPr>
  </w:style>
  <w:style w:type="paragraph" w:styleId="2">
    <w:name w:val="Body Text 2"/>
    <w:basedOn w:val="Standard"/>
    <w:pPr>
      <w:spacing w:line="220" w:lineRule="exact"/>
      <w:jc w:val="center"/>
    </w:pPr>
    <w:rPr>
      <w:sz w:val="20"/>
      <w:szCs w:val="20"/>
    </w:rPr>
  </w:style>
  <w:style w:type="paragraph" w:styleId="20">
    <w:name w:val="Body Text Indent 2"/>
    <w:basedOn w:val="Standard"/>
    <w:pPr>
      <w:spacing w:line="360" w:lineRule="exact"/>
      <w:ind w:left="480" w:hanging="240"/>
      <w:jc w:val="both"/>
    </w:pPr>
    <w:rPr>
      <w:rFonts w:ascii="全真中明體, 新細明體" w:eastAsia="全真中明體, 新細明體" w:hAnsi="全真中明體, 新細明體" w:cs="全真中明體, 新細明體"/>
      <w:spacing w:val="6"/>
      <w:sz w:val="22"/>
      <w:szCs w:val="20"/>
    </w:rPr>
  </w:style>
  <w:style w:type="paragraph" w:styleId="a7">
    <w:name w:val="Closing"/>
    <w:basedOn w:val="Standard"/>
    <w:pPr>
      <w:ind w:left="100"/>
    </w:pPr>
    <w:rPr>
      <w:rFonts w:ascii="標楷體" w:eastAsia="標楷體" w:hAnsi="標楷體" w:cs="標楷體"/>
      <w:b/>
      <w:bCs/>
      <w:spacing w:val="6"/>
      <w:sz w:val="28"/>
      <w:szCs w:val="28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3">
    <w:name w:val="Body Text 3"/>
    <w:basedOn w:val="Standard"/>
    <w:pPr>
      <w:spacing w:line="240" w:lineRule="exact"/>
    </w:pPr>
    <w:rPr>
      <w:rFonts w:ascii="全真楷書, 新細明體" w:eastAsia="全真楷書, 新細明體" w:hAnsi="全真楷書, 新細明體" w:cs="全真楷書, 新細明體"/>
      <w:sz w:val="22"/>
    </w:rPr>
  </w:style>
  <w:style w:type="paragraph" w:styleId="aa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line="360" w:lineRule="exact"/>
      <w:ind w:left="720" w:hanging="240"/>
      <w:jc w:val="both"/>
    </w:pPr>
    <w:rPr>
      <w:rFonts w:eastAsia="全真中明體, 新細明體"/>
    </w:rPr>
  </w:style>
  <w:style w:type="paragraph" w:styleId="30">
    <w:name w:val="Body Text Indent 3"/>
    <w:basedOn w:val="Standard"/>
    <w:pPr>
      <w:spacing w:line="360" w:lineRule="exact"/>
      <w:ind w:left="479" w:hanging="241"/>
      <w:jc w:val="both"/>
    </w:pPr>
    <w:rPr>
      <w:rFonts w:ascii="全真中明體, 新細明體" w:eastAsia="全真中明體, 新細明體" w:hAnsi="全真中明體, 新細明體" w:cs="全真中明體, 新細明體"/>
      <w:spacing w:val="6"/>
      <w:sz w:val="22"/>
      <w:szCs w:val="20"/>
    </w:rPr>
  </w:style>
  <w:style w:type="paragraph" w:customStyle="1" w:styleId="xl24">
    <w:name w:val="xl24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31">
    <w:name w:val="凸排3"/>
    <w:basedOn w:val="Standard"/>
    <w:pPr>
      <w:spacing w:line="320" w:lineRule="exact"/>
      <w:ind w:left="300" w:hanging="300"/>
    </w:pPr>
    <w:rPr>
      <w:rFonts w:ascii="文鼎中明, 'Arial Unicode MS'" w:eastAsia="文鼎中明, 'Arial Unicode MS'" w:hAnsi="文鼎中明, 'Arial Unicode MS'" w:cs="文鼎中明, 'Arial Unicode MS'"/>
      <w:spacing w:val="8"/>
      <w:w w:val="120"/>
      <w:sz w:val="18"/>
      <w:szCs w:val="20"/>
    </w:rPr>
  </w:style>
  <w:style w:type="paragraph" w:customStyle="1" w:styleId="4">
    <w:name w:val="凸排4"/>
    <w:basedOn w:val="Standard"/>
    <w:pPr>
      <w:spacing w:line="320" w:lineRule="exact"/>
      <w:ind w:left="400" w:hanging="400"/>
    </w:pPr>
    <w:rPr>
      <w:rFonts w:ascii="文鼎中明, 'Arial Unicode MS'" w:eastAsia="文鼎中明, 'Arial Unicode MS'" w:hAnsi="文鼎中明, 'Arial Unicode MS'" w:cs="文鼎中明, 'Arial Unicode MS'"/>
      <w:spacing w:val="8"/>
      <w:w w:val="120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c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八十九年台閩地區農林漁牧業普查講師與督導員研討會</dc:title>
  <dc:creator>user</dc:creator>
  <cp:lastModifiedBy>發 曜</cp:lastModifiedBy>
  <cp:revision>2</cp:revision>
  <cp:lastPrinted>2013-05-08T17:54:00Z</cp:lastPrinted>
  <dcterms:created xsi:type="dcterms:W3CDTF">2025-04-17T09:33:00Z</dcterms:created>
  <dcterms:modified xsi:type="dcterms:W3CDTF">2025-04-17T09:33:00Z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