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6"/>
        <w:gridCol w:w="166"/>
        <w:gridCol w:w="166"/>
        <w:gridCol w:w="165"/>
        <w:gridCol w:w="165"/>
        <w:gridCol w:w="164"/>
        <w:gridCol w:w="2185"/>
        <w:gridCol w:w="168"/>
        <w:gridCol w:w="1022"/>
        <w:gridCol w:w="1022"/>
        <w:gridCol w:w="1022"/>
        <w:gridCol w:w="1022"/>
        <w:gridCol w:w="1022"/>
      </w:tblGrid>
      <w:tr w:rsidR="00933517" w:rsidRPr="00933517" w:rsidTr="00D62BF4">
        <w:trPr>
          <w:trHeight w:val="555"/>
        </w:trPr>
        <w:tc>
          <w:tcPr>
            <w:tcW w:w="11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</w:t>
            </w:r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核發建築物使用執照統計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─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按用途別分編製說明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</w:t>
            </w:r>
            <w:r w:rsidRPr="0093351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核發之使用執照，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二、統計標準時間：以每月1日至月底之事實為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6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三、分類標準：依建築物使用類組及變更使用辦法第二條分為公共集會類(A類)、商業類(B類)、工業、倉儲類(C類)、休閒、文教類</w:t>
            </w:r>
          </w:p>
        </w:tc>
      </w:tr>
      <w:tr w:rsidR="00933517" w:rsidRPr="00933517" w:rsidTr="00D62BF4">
        <w:trPr>
          <w:trHeight w:val="340"/>
        </w:trPr>
        <w:tc>
          <w:tcPr>
            <w:tcW w:w="16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(D類)、宗教、殯葬類(E類)、衛生、福利、更生類(F類)、辦公、服務類(G類)、住宿類(H類)、危險物品類(I類)九類及「其他」</w:t>
            </w:r>
          </w:p>
        </w:tc>
      </w:tr>
      <w:tr w:rsidR="00933517" w:rsidRPr="00933517" w:rsidTr="00D62BF4">
        <w:trPr>
          <w:trHeight w:val="34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等欄。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四、統計項目定義：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2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)公共集會類(A類)：供集會、觀賞、社交、等候運輸工具，且無法防火區劃之場所。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(二)商業類(B類)：供商業交易、陳列展售、娛樂、餐飲、消費之場所。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2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(三)工業、倉儲類(C類)：供儲存、包裝、製造、檢驗、研發、組裝及修理物品之場所。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(四)休閒、文教類(D類)：供運動、休閒、參觀、閱覽、教學之場所。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(五)宗教、殯葬類(E類)：供宗教信徒聚會、殯葬之場所。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53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(六)衛生、福利、更生類(F類)：供身體行動能力受到健康、年紀或其他因素影響，需特別照顧之使用場所。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3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(七)辦公、服務類(G類)：供商談、接洽、處理一般事務或一般門診、零售、日常服務之場所。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(八)住宿類(H類)：供特定人住宿之場所，又可分為宿舍安養及住宅。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1.宿舍安養(H-1類)：供特定人短期住宿之場所。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2.住宅＜不含農舍＞(H-2類)：供特定人長期住宿之場所。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3.農舍(H-2類)：供特定人長期住宿並與農業經營不可分離之農舍。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3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(九)危險物品類(I類)：供製造、分裝、販賣、儲存公共危險物品及可燃性高壓氣體之場所。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D62BF4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</w:t>
            </w:r>
            <w:r w:rsidR="00D62BF4" w:rsidRPr="00D62BF4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「農業設施」係指雞舍、豬舍、温室及資材室等用途之場所。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十一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件數：係指當月核發之建築物使用執照件數。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十二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戶數：係指執照戶數。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2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十三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面積。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十四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</w:t>
            </w:r>
            <w:r w:rsidR="00D62BF4" w:rsidRPr="00D62BF4">
              <w:rPr>
                <w:rFonts w:ascii="標楷體" w:eastAsia="標楷體" w:hAnsi="標楷體" w:cs="新細明體" w:hint="eastAsia"/>
                <w:kern w:val="0"/>
                <w:szCs w:val="24"/>
              </w:rPr>
              <w:t>依據本機關核發建築物使用執照資料彙編。</w:t>
            </w:r>
            <w:bookmarkStart w:id="0" w:name="_GoBack"/>
            <w:bookmarkEnd w:id="0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D62BF4">
        <w:trPr>
          <w:trHeight w:val="340"/>
        </w:trPr>
        <w:tc>
          <w:tcPr>
            <w:tcW w:w="16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本表編製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2份，經陳核後，1份送主計(處)室，1份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，資料並經由網際網路報送內政部營建署統計資料庫。</w:t>
            </w:r>
          </w:p>
        </w:tc>
      </w:tr>
    </w:tbl>
    <w:p w:rsidR="00365FE8" w:rsidRPr="00933517" w:rsidRDefault="00D62BF4"/>
    <w:sectPr w:rsidR="00365FE8" w:rsidRPr="00933517" w:rsidSect="0093351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17"/>
    <w:rsid w:val="00421EF4"/>
    <w:rsid w:val="00557FCA"/>
    <w:rsid w:val="00933517"/>
    <w:rsid w:val="00B5213C"/>
    <w:rsid w:val="00D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E933C-5AF4-48D9-82ED-A35A2B46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蘇正芬</cp:lastModifiedBy>
  <cp:revision>3</cp:revision>
  <dcterms:created xsi:type="dcterms:W3CDTF">2019-01-09T02:44:00Z</dcterms:created>
  <dcterms:modified xsi:type="dcterms:W3CDTF">2019-01-09T02:54:00Z</dcterms:modified>
</cp:coreProperties>
</file>