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18" w:rsidRPr="009E3833" w:rsidRDefault="00947618" w:rsidP="00C66B09">
      <w:pPr>
        <w:pStyle w:val="a"/>
        <w:ind w:left="180"/>
        <w:rPr>
          <w:rFonts w:ascii="標楷體" w:eastAsia="標楷體" w:hAnsi="標楷體" w:cs="Times New Roman"/>
          <w:sz w:val="26"/>
          <w:szCs w:val="26"/>
        </w:rPr>
      </w:pPr>
      <w:r w:rsidRPr="009E3833">
        <w:rPr>
          <w:rFonts w:ascii="標楷體" w:eastAsia="標楷體" w:hAnsi="標楷體" w:cs="標楷體" w:hint="eastAsia"/>
          <w:sz w:val="26"/>
          <w:szCs w:val="26"/>
        </w:rPr>
        <w:t>第</w:t>
      </w:r>
      <w:r w:rsidRPr="009E3833">
        <w:rPr>
          <w:rFonts w:ascii="標楷體" w:eastAsia="標楷體" w:hAnsi="標楷體" w:cs="標楷體"/>
          <w:sz w:val="26"/>
          <w:szCs w:val="26"/>
        </w:rPr>
        <w:t>01103</w:t>
      </w:r>
      <w:r w:rsidRPr="009E3833">
        <w:rPr>
          <w:rFonts w:ascii="標楷體" w:eastAsia="標楷體" w:hAnsi="標楷體" w:cs="標楷體" w:hint="eastAsia"/>
          <w:sz w:val="26"/>
          <w:szCs w:val="26"/>
        </w:rPr>
        <w:t>章</w:t>
      </w:r>
    </w:p>
    <w:p w:rsidR="00947618" w:rsidRPr="009E3833" w:rsidRDefault="00947618" w:rsidP="00BC60D4">
      <w:pPr>
        <w:pStyle w:val="a"/>
        <w:rPr>
          <w:rFonts w:ascii="標楷體" w:eastAsia="標楷體" w:hAnsi="標楷體" w:cs="Times New Roman"/>
          <w:sz w:val="26"/>
          <w:szCs w:val="26"/>
        </w:rPr>
      </w:pPr>
      <w:r w:rsidRPr="009E3833">
        <w:rPr>
          <w:rFonts w:ascii="標楷體" w:eastAsia="標楷體" w:hAnsi="標楷體" w:cs="標楷體" w:hint="eastAsia"/>
          <w:sz w:val="26"/>
          <w:szCs w:val="26"/>
        </w:rPr>
        <w:t>進度管理</w:t>
      </w:r>
    </w:p>
    <w:p w:rsidR="00947618" w:rsidRPr="009E3833" w:rsidRDefault="00947618" w:rsidP="00BC60D4">
      <w:pPr>
        <w:pStyle w:val="a"/>
        <w:rPr>
          <w:rFonts w:ascii="標楷體" w:eastAsia="標楷體" w:hAnsi="標楷體" w:cs="標楷體"/>
          <w:sz w:val="26"/>
          <w:szCs w:val="26"/>
        </w:rPr>
      </w:pPr>
      <w:r w:rsidRPr="009E3833">
        <w:rPr>
          <w:rFonts w:ascii="標楷體" w:eastAsia="標楷體" w:hAnsi="標楷體" w:cs="標楷體"/>
          <w:sz w:val="26"/>
          <w:szCs w:val="26"/>
        </w:rPr>
        <w:t>(</w:t>
      </w:r>
      <w:r w:rsidRPr="009E3833">
        <w:rPr>
          <w:rFonts w:ascii="標楷體" w:eastAsia="標楷體" w:hAnsi="標楷體" w:cs="標楷體" w:hint="eastAsia"/>
          <w:sz w:val="26"/>
          <w:szCs w:val="26"/>
        </w:rPr>
        <w:t>適用於</w:t>
      </w:r>
      <w:r w:rsidRPr="009E3833">
        <w:rPr>
          <w:rFonts w:ascii="標楷體" w:eastAsia="標楷體" w:hAnsi="標楷體" w:cs="標楷體"/>
          <w:sz w:val="26"/>
          <w:szCs w:val="26"/>
        </w:rPr>
        <w:t>10</w:t>
      </w:r>
      <w:r w:rsidRPr="009E3833">
        <w:rPr>
          <w:rFonts w:ascii="標楷體" w:eastAsia="標楷體" w:hAnsi="標楷體" w:cs="標楷體" w:hint="eastAsia"/>
          <w:sz w:val="26"/>
          <w:szCs w:val="26"/>
        </w:rPr>
        <w:t>億元以上及分開招標工程</w:t>
      </w:r>
      <w:r w:rsidRPr="009E3833">
        <w:rPr>
          <w:rFonts w:ascii="標楷體" w:eastAsia="標楷體" w:hAnsi="標楷體" w:cs="標楷體"/>
          <w:sz w:val="26"/>
          <w:szCs w:val="26"/>
        </w:rPr>
        <w:t>)</w:t>
      </w:r>
    </w:p>
    <w:p w:rsidR="00947618" w:rsidRDefault="00947618" w:rsidP="009E3833">
      <w:pPr>
        <w:pStyle w:val="1"/>
        <w:spacing w:line="500" w:lineRule="exact"/>
        <w:ind w:left="966" w:hanging="966"/>
        <w:rPr>
          <w:rFonts w:cs="Times New Roman"/>
        </w:rPr>
      </w:pPr>
      <w:r w:rsidRPr="009E3833">
        <w:t>1.</w:t>
      </w:r>
      <w:r>
        <w:t xml:space="preserve"> </w:t>
      </w:r>
      <w:r w:rsidRPr="009E3833">
        <w:rPr>
          <w:rFonts w:hint="eastAsia"/>
        </w:rPr>
        <w:t>通則</w:t>
      </w:r>
    </w:p>
    <w:p w:rsidR="00947618" w:rsidRDefault="00947618" w:rsidP="009E3833">
      <w:pPr>
        <w:pStyle w:val="1"/>
        <w:spacing w:line="500" w:lineRule="exact"/>
        <w:ind w:left="966" w:hanging="966"/>
        <w:rPr>
          <w:rFonts w:cs="Times New Roman"/>
        </w:rPr>
      </w:pPr>
    </w:p>
    <w:p w:rsidR="00947618" w:rsidRPr="009E3833" w:rsidRDefault="00947618" w:rsidP="009E3833">
      <w:pPr>
        <w:pStyle w:val="1"/>
        <w:spacing w:line="500" w:lineRule="exact"/>
        <w:ind w:left="966" w:hanging="966"/>
        <w:rPr>
          <w:rFonts w:cs="Times New Roman"/>
        </w:rPr>
      </w:pPr>
      <w:r w:rsidRPr="009E3833">
        <w:t>1.1</w:t>
      </w:r>
      <w:r w:rsidRPr="009E3833">
        <w:rPr>
          <w:rFonts w:hint="eastAsia"/>
        </w:rPr>
        <w:t>本章概要</w:t>
      </w:r>
    </w:p>
    <w:p w:rsidR="00947618" w:rsidRDefault="00947618" w:rsidP="009E3833">
      <w:pPr>
        <w:tabs>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line="500" w:lineRule="exact"/>
        <w:ind w:hanging="1"/>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本章說明執行本契約之進度表製作、送審、更新及修訂等工作。</w:t>
      </w:r>
    </w:p>
    <w:p w:rsidR="00947618" w:rsidRDefault="00947618" w:rsidP="009E3833">
      <w:pPr>
        <w:tabs>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line="500" w:lineRule="exact"/>
        <w:ind w:hanging="1"/>
        <w:jc w:val="both"/>
        <w:rPr>
          <w:rFonts w:ascii="標楷體" w:eastAsia="標楷體" w:hAnsi="標楷體" w:cs="Times New Roman"/>
          <w:snapToGrid w:val="0"/>
          <w:kern w:val="0"/>
          <w:sz w:val="26"/>
          <w:szCs w:val="26"/>
        </w:rPr>
      </w:pPr>
    </w:p>
    <w:p w:rsidR="00947618" w:rsidRPr="009E3833" w:rsidRDefault="00947618" w:rsidP="009E3833">
      <w:pPr>
        <w:tabs>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line="500" w:lineRule="exact"/>
        <w:ind w:hanging="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1.2</w:t>
      </w:r>
      <w:r>
        <w:rPr>
          <w:rFonts w:ascii="標楷體" w:eastAsia="標楷體" w:hAnsi="標楷體" w:cs="標楷體"/>
          <w:snapToGrid w:val="0"/>
          <w:kern w:val="0"/>
          <w:sz w:val="26"/>
          <w:szCs w:val="26"/>
        </w:rPr>
        <w:t xml:space="preserve">   </w:t>
      </w:r>
      <w:r w:rsidRPr="009E3833">
        <w:rPr>
          <w:rFonts w:ascii="標楷體" w:eastAsia="標楷體" w:hAnsi="標楷體" w:cs="標楷體" w:hint="eastAsia"/>
          <w:snapToGrid w:val="0"/>
          <w:kern w:val="0"/>
          <w:sz w:val="26"/>
          <w:szCs w:val="26"/>
        </w:rPr>
        <w:t>工作範圍</w:t>
      </w:r>
    </w:p>
    <w:p w:rsidR="00947618" w:rsidRPr="009E3833" w:rsidRDefault="00947618" w:rsidP="00DE78DB">
      <w:pPr>
        <w:tabs>
          <w:tab w:val="left" w:pos="709"/>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1.2.1</w:t>
      </w:r>
      <w:r w:rsidRPr="009E3833">
        <w:rPr>
          <w:rFonts w:ascii="標楷體" w:eastAsia="標楷體" w:hAnsi="標楷體" w:cs="標楷體" w:hint="eastAsia"/>
          <w:snapToGrid w:val="0"/>
          <w:kern w:val="0"/>
          <w:sz w:val="26"/>
          <w:szCs w:val="26"/>
        </w:rPr>
        <w:t>施工廠商應依照本章對時程資料與資訊之規定，將契約工作之進度表、相關計畫及報告提送工程司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w:t>
      </w:r>
    </w:p>
    <w:p w:rsidR="00947618" w:rsidRPr="009E3833" w:rsidRDefault="00947618" w:rsidP="00DE78DB">
      <w:pPr>
        <w:tabs>
          <w:tab w:val="left" w:pos="709"/>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1.2.2</w:t>
      </w:r>
      <w:r w:rsidRPr="009E3833">
        <w:rPr>
          <w:rFonts w:ascii="標楷體" w:eastAsia="標楷體" w:hAnsi="標楷體" w:cs="標楷體" w:hint="eastAsia"/>
          <w:snapToGrid w:val="0"/>
          <w:kern w:val="0"/>
          <w:sz w:val="26"/>
          <w:szCs w:val="26"/>
        </w:rPr>
        <w:t>施工廠商應使用分工結構與要徑法</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或其他適當之方法</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來規劃、排程、執行及報告契約工作，並考量所需之成本與資源。施工廠商對預定進度與實際進度等資料必須提供文件報告及電子檔案。</w:t>
      </w:r>
    </w:p>
    <w:p w:rsidR="00947618" w:rsidRPr="009E3833" w:rsidRDefault="00947618" w:rsidP="00DE78DB">
      <w:pPr>
        <w:tabs>
          <w:tab w:val="left" w:pos="709"/>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1.2.3</w:t>
      </w:r>
      <w:r w:rsidRPr="009E3833">
        <w:rPr>
          <w:rFonts w:ascii="標楷體" w:eastAsia="標楷體" w:hAnsi="標楷體" w:cs="標楷體" w:hint="eastAsia"/>
          <w:snapToGrid w:val="0"/>
          <w:kern w:val="0"/>
          <w:sz w:val="26"/>
          <w:szCs w:val="26"/>
        </w:rPr>
        <w:t>施工廠商之進度表為業主整體計畫時程之一部分，施工廠商應協調本身與協力商之工作進度，及協調相關承包商或單位之作業。</w:t>
      </w:r>
    </w:p>
    <w:p w:rsidR="00947618" w:rsidRPr="009E3833" w:rsidRDefault="00947618" w:rsidP="00706ACF">
      <w:pPr>
        <w:tabs>
          <w:tab w:val="left" w:pos="966"/>
        </w:tabs>
        <w:spacing w:beforeLines="200" w:line="500" w:lineRule="exact"/>
        <w:ind w:firstLineChars="16" w:firstLine="42"/>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1.3</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相關章節</w:t>
      </w:r>
    </w:p>
    <w:p w:rsidR="00947618" w:rsidRPr="009E3833" w:rsidRDefault="00947618" w:rsidP="00BC60D4">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1.3.1</w:t>
      </w:r>
      <w:r w:rsidRPr="009E3833">
        <w:rPr>
          <w:rFonts w:ascii="標楷體" w:eastAsia="標楷體" w:hAnsi="標楷體" w:cs="標楷體" w:hint="eastAsia"/>
          <w:snapToGrid w:val="0"/>
          <w:kern w:val="0"/>
          <w:sz w:val="26"/>
          <w:szCs w:val="26"/>
        </w:rPr>
        <w:t>第</w:t>
      </w:r>
      <w:r w:rsidRPr="009E3833">
        <w:rPr>
          <w:rFonts w:ascii="標楷體" w:eastAsia="標楷體" w:hAnsi="標楷體" w:cs="標楷體"/>
          <w:snapToGrid w:val="0"/>
          <w:kern w:val="0"/>
          <w:sz w:val="26"/>
          <w:szCs w:val="26"/>
        </w:rPr>
        <w:t>01310</w:t>
      </w:r>
      <w:r w:rsidRPr="009E3833">
        <w:rPr>
          <w:rFonts w:ascii="標楷體" w:eastAsia="標楷體" w:hAnsi="標楷體" w:cs="標楷體" w:hint="eastAsia"/>
          <w:snapToGrid w:val="0"/>
          <w:kern w:val="0"/>
          <w:sz w:val="26"/>
          <w:szCs w:val="26"/>
        </w:rPr>
        <w:t>章</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計畫管理</w:t>
      </w:r>
    </w:p>
    <w:p w:rsidR="00947618" w:rsidRPr="009E3833" w:rsidRDefault="00947618" w:rsidP="00DE78DB">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1.3.2</w:t>
      </w:r>
      <w:r w:rsidRPr="009E3833">
        <w:rPr>
          <w:rFonts w:ascii="標楷體" w:eastAsia="標楷體" w:hAnsi="標楷體" w:cs="標楷體" w:hint="eastAsia"/>
          <w:snapToGrid w:val="0"/>
          <w:kern w:val="0"/>
          <w:sz w:val="26"/>
          <w:szCs w:val="26"/>
        </w:rPr>
        <w:t>第</w:t>
      </w:r>
      <w:r w:rsidRPr="009E3833">
        <w:rPr>
          <w:rFonts w:ascii="標楷體" w:eastAsia="標楷體" w:hAnsi="標楷體" w:cs="標楷體"/>
          <w:snapToGrid w:val="0"/>
          <w:kern w:val="0"/>
          <w:sz w:val="26"/>
          <w:szCs w:val="26"/>
        </w:rPr>
        <w:t>01311</w:t>
      </w:r>
      <w:r w:rsidRPr="009E3833">
        <w:rPr>
          <w:rFonts w:ascii="標楷體" w:eastAsia="標楷體" w:hAnsi="標楷體" w:cs="標楷體" w:hint="eastAsia"/>
          <w:snapToGrid w:val="0"/>
          <w:kern w:val="0"/>
          <w:sz w:val="26"/>
          <w:szCs w:val="26"/>
        </w:rPr>
        <w:t>章</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工作協調及會議</w:t>
      </w:r>
    </w:p>
    <w:p w:rsidR="00947618" w:rsidRPr="009E3833" w:rsidRDefault="00947618" w:rsidP="00BC60D4">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1.3.3</w:t>
      </w:r>
      <w:r w:rsidRPr="009E3833">
        <w:rPr>
          <w:rFonts w:ascii="標楷體" w:eastAsia="標楷體" w:hAnsi="標楷體" w:cs="標楷體" w:hint="eastAsia"/>
          <w:snapToGrid w:val="0"/>
          <w:kern w:val="0"/>
          <w:sz w:val="26"/>
          <w:szCs w:val="26"/>
        </w:rPr>
        <w:t>第</w:t>
      </w:r>
      <w:r w:rsidRPr="009E3833">
        <w:rPr>
          <w:rFonts w:ascii="標楷體" w:eastAsia="標楷體" w:hAnsi="標楷體" w:cs="標楷體"/>
          <w:snapToGrid w:val="0"/>
          <w:kern w:val="0"/>
          <w:sz w:val="26"/>
          <w:szCs w:val="26"/>
        </w:rPr>
        <w:t>01330</w:t>
      </w:r>
      <w:r w:rsidRPr="009E3833">
        <w:rPr>
          <w:rFonts w:ascii="標楷體" w:eastAsia="標楷體" w:hAnsi="標楷體" w:cs="標楷體" w:hint="eastAsia"/>
          <w:snapToGrid w:val="0"/>
          <w:kern w:val="0"/>
          <w:sz w:val="26"/>
          <w:szCs w:val="26"/>
        </w:rPr>
        <w:t>章</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資料送審</w:t>
      </w:r>
    </w:p>
    <w:p w:rsidR="00947618" w:rsidRPr="009E3833" w:rsidRDefault="00947618" w:rsidP="00706ACF">
      <w:pPr>
        <w:tabs>
          <w:tab w:val="left" w:pos="966"/>
        </w:tabs>
        <w:spacing w:beforeLines="200" w:line="500" w:lineRule="exact"/>
        <w:ind w:firstLineChars="16" w:firstLine="42"/>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定義</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1.4.1</w:t>
      </w:r>
      <w:r w:rsidRPr="009E3833">
        <w:rPr>
          <w:rFonts w:ascii="標楷體" w:eastAsia="標楷體" w:hAnsi="標楷體" w:cs="標楷體" w:hint="eastAsia"/>
          <w:snapToGrid w:val="0"/>
          <w:kern w:val="0"/>
          <w:sz w:val="26"/>
          <w:szCs w:val="26"/>
        </w:rPr>
        <w:t>分工結構</w:t>
      </w:r>
      <w:r w:rsidRPr="009E3833">
        <w:rPr>
          <w:rFonts w:ascii="標楷體" w:eastAsia="標楷體" w:hAnsi="標楷體" w:cs="標楷體"/>
          <w:snapToGrid w:val="0"/>
          <w:kern w:val="0"/>
          <w:sz w:val="26"/>
          <w:szCs w:val="26"/>
        </w:rPr>
        <w:t>(Work Breakdown Structure,WBS)</w:t>
      </w:r>
      <w:r w:rsidRPr="009E3833">
        <w:rPr>
          <w:rFonts w:ascii="標楷體" w:eastAsia="標楷體" w:hAnsi="標楷體" w:cs="標楷體" w:hint="eastAsia"/>
          <w:snapToGrid w:val="0"/>
          <w:kern w:val="0"/>
          <w:sz w:val="26"/>
          <w:szCs w:val="26"/>
        </w:rPr>
        <w:t>：又稱工作分解圖，即依工程之功能或種類，有系統地劃分工作項目，再逐次分層至能有效控制管理之作業。分工結構之詳細程度依管理需要而定。</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1.4.2</w:t>
      </w:r>
      <w:r w:rsidRPr="009E3833">
        <w:rPr>
          <w:rFonts w:ascii="標楷體" w:eastAsia="標楷體" w:hAnsi="標楷體" w:cs="標楷體" w:hint="eastAsia"/>
          <w:snapToGrid w:val="0"/>
          <w:kern w:val="0"/>
          <w:sz w:val="26"/>
          <w:szCs w:val="26"/>
        </w:rPr>
        <w:t>桿狀圖</w:t>
      </w:r>
      <w:r w:rsidRPr="009E3833">
        <w:rPr>
          <w:rFonts w:ascii="標楷體" w:eastAsia="標楷體" w:hAnsi="標楷體" w:cs="標楷體"/>
          <w:snapToGrid w:val="0"/>
          <w:kern w:val="0"/>
          <w:sz w:val="26"/>
          <w:szCs w:val="26"/>
        </w:rPr>
        <w:t>(Bar Chart</w:t>
      </w:r>
      <w:r w:rsidRPr="009E3833">
        <w:rPr>
          <w:rFonts w:ascii="標楷體" w:eastAsia="標楷體" w:hAnsi="標楷體" w:cs="標楷體" w:hint="eastAsia"/>
          <w:snapToGrid w:val="0"/>
          <w:kern w:val="0"/>
          <w:sz w:val="26"/>
          <w:szCs w:val="26"/>
        </w:rPr>
        <w:t>，或稱甘特圖</w:t>
      </w:r>
      <w:r w:rsidRPr="009E3833">
        <w:rPr>
          <w:rFonts w:ascii="標楷體" w:eastAsia="標楷體" w:hAnsi="標楷體" w:cs="標楷體"/>
          <w:snapToGrid w:val="0"/>
          <w:kern w:val="0"/>
          <w:sz w:val="26"/>
          <w:szCs w:val="26"/>
        </w:rPr>
        <w:t>Gantt Chart)</w:t>
      </w:r>
      <w:r w:rsidRPr="009E3833">
        <w:rPr>
          <w:rFonts w:ascii="標楷體" w:eastAsia="標楷體" w:hAnsi="標楷體" w:cs="標楷體" w:hint="eastAsia"/>
          <w:snapToGrid w:val="0"/>
          <w:kern w:val="0"/>
          <w:sz w:val="26"/>
          <w:szCs w:val="26"/>
        </w:rPr>
        <w:t>：橫軸為時間標尺，縱軸為垂直排列之作業，每一作業以一橫桿表示，橫桿之長短即表示作業工期</w:t>
      </w:r>
      <w:r w:rsidRPr="009E3833">
        <w:rPr>
          <w:rFonts w:ascii="標楷體" w:eastAsia="標楷體" w:hAnsi="標楷體" w:cs="標楷體"/>
          <w:snapToGrid w:val="0"/>
          <w:kern w:val="0"/>
          <w:sz w:val="26"/>
          <w:szCs w:val="26"/>
        </w:rPr>
        <w:t>(Duration)</w:t>
      </w:r>
      <w:r w:rsidRPr="009E3833">
        <w:rPr>
          <w:rFonts w:ascii="標楷體" w:eastAsia="標楷體" w:hAnsi="標楷體" w:cs="標楷體" w:hint="eastAsia"/>
          <w:snapToGrid w:val="0"/>
          <w:kern w:val="0"/>
          <w:sz w:val="26"/>
          <w:szCs w:val="26"/>
        </w:rPr>
        <w:t>。</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1.4.3</w:t>
      </w:r>
      <w:r w:rsidRPr="009E3833">
        <w:rPr>
          <w:rFonts w:ascii="標楷體" w:eastAsia="標楷體" w:hAnsi="標楷體" w:cs="標楷體" w:hint="eastAsia"/>
          <w:snapToGrid w:val="0"/>
          <w:kern w:val="0"/>
          <w:sz w:val="26"/>
          <w:szCs w:val="26"/>
        </w:rPr>
        <w:t>網圖</w:t>
      </w:r>
      <w:r w:rsidRPr="009E3833">
        <w:rPr>
          <w:rFonts w:ascii="標楷體" w:eastAsia="標楷體" w:hAnsi="標楷體" w:cs="標楷體"/>
          <w:snapToGrid w:val="0"/>
          <w:kern w:val="0"/>
          <w:sz w:val="26"/>
          <w:szCs w:val="26"/>
        </w:rPr>
        <w:t>(Network)</w:t>
      </w:r>
      <w:r w:rsidRPr="009E3833">
        <w:rPr>
          <w:rFonts w:ascii="標楷體" w:eastAsia="標楷體" w:hAnsi="標楷體" w:cs="標楷體" w:hint="eastAsia"/>
          <w:snapToGrid w:val="0"/>
          <w:kern w:val="0"/>
          <w:sz w:val="26"/>
          <w:szCs w:val="26"/>
        </w:rPr>
        <w:t>：以結點與箭線來表示計畫之作業，及作業間邏輯關係之一種進度表示方法。</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1.4.4</w:t>
      </w:r>
      <w:r w:rsidRPr="009E3833">
        <w:rPr>
          <w:rFonts w:ascii="標楷體" w:eastAsia="標楷體" w:hAnsi="標楷體" w:cs="標楷體" w:hint="eastAsia"/>
          <w:snapToGrid w:val="0"/>
          <w:kern w:val="0"/>
          <w:sz w:val="26"/>
          <w:szCs w:val="26"/>
        </w:rPr>
        <w:t>要徑法</w:t>
      </w:r>
      <w:r w:rsidRPr="009E3833">
        <w:rPr>
          <w:rFonts w:ascii="標楷體" w:eastAsia="標楷體" w:hAnsi="標楷體" w:cs="標楷體"/>
          <w:snapToGrid w:val="0"/>
          <w:kern w:val="0"/>
          <w:sz w:val="26"/>
          <w:szCs w:val="26"/>
        </w:rPr>
        <w:t>(Critical Path Method,CPM)</w:t>
      </w:r>
      <w:r w:rsidRPr="009E3833">
        <w:rPr>
          <w:rFonts w:ascii="標楷體" w:eastAsia="標楷體" w:hAnsi="標楷體" w:cs="標楷體" w:hint="eastAsia"/>
          <w:snapToGrid w:val="0"/>
          <w:kern w:val="0"/>
          <w:sz w:val="26"/>
          <w:szCs w:val="26"/>
        </w:rPr>
        <w:t>：將網圖進行時程計算，找出網圖中時間最長的路徑</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即要徑</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的方法。</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1.4.5</w:t>
      </w:r>
      <w:r w:rsidRPr="009E3833">
        <w:rPr>
          <w:rFonts w:ascii="標楷體" w:eastAsia="標楷體" w:hAnsi="標楷體" w:cs="標楷體" w:hint="eastAsia"/>
          <w:snapToGrid w:val="0"/>
          <w:kern w:val="0"/>
          <w:sz w:val="26"/>
          <w:szCs w:val="26"/>
        </w:rPr>
        <w:t>總浮時</w:t>
      </w:r>
      <w:r w:rsidRPr="009E3833">
        <w:rPr>
          <w:rFonts w:ascii="標楷體" w:eastAsia="標楷體" w:hAnsi="標楷體" w:cs="標楷體"/>
          <w:snapToGrid w:val="0"/>
          <w:kern w:val="0"/>
          <w:sz w:val="26"/>
          <w:szCs w:val="26"/>
        </w:rPr>
        <w:t>(Total Float)</w:t>
      </w:r>
      <w:r w:rsidRPr="009E3833">
        <w:rPr>
          <w:rFonts w:ascii="標楷體" w:eastAsia="標楷體" w:hAnsi="標楷體" w:cs="標楷體" w:hint="eastAsia"/>
          <w:snapToGrid w:val="0"/>
          <w:kern w:val="0"/>
          <w:sz w:val="26"/>
          <w:szCs w:val="26"/>
        </w:rPr>
        <w:t>：總浮時係指在不影響工程之完工時間之情況下，作業所擁有的寬裕時間。如未特別說明，浮時意指總浮時。</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1.4.6</w:t>
      </w:r>
      <w:r w:rsidRPr="009E3833">
        <w:rPr>
          <w:rFonts w:ascii="標楷體" w:eastAsia="標楷體" w:hAnsi="標楷體" w:cs="標楷體" w:hint="eastAsia"/>
          <w:snapToGrid w:val="0"/>
          <w:kern w:val="0"/>
          <w:sz w:val="26"/>
          <w:szCs w:val="26"/>
        </w:rPr>
        <w:t>價值曲線</w:t>
      </w:r>
      <w:r w:rsidRPr="009E3833">
        <w:rPr>
          <w:rFonts w:ascii="標楷體" w:eastAsia="標楷體" w:hAnsi="標楷體" w:cs="標楷體"/>
          <w:snapToGrid w:val="0"/>
          <w:kern w:val="0"/>
          <w:sz w:val="26"/>
          <w:szCs w:val="26"/>
        </w:rPr>
        <w:t>(Value or S Curve)</w:t>
      </w:r>
      <w:r w:rsidRPr="009E3833">
        <w:rPr>
          <w:rFonts w:ascii="標楷體" w:eastAsia="標楷體" w:hAnsi="標楷體" w:cs="標楷體" w:hint="eastAsia"/>
          <w:snapToGrid w:val="0"/>
          <w:kern w:val="0"/>
          <w:sz w:val="26"/>
          <w:szCs w:val="26"/>
        </w:rPr>
        <w:t>：橫軸為時間標尺，縱軸為累積價值或工作完成百分比，依網圖作業之開始與完成時間，繪製累積價值曲線。價值係指網圖作業包含之契約項目金額。</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1.4.7</w:t>
      </w:r>
      <w:r w:rsidRPr="009E3833">
        <w:rPr>
          <w:rFonts w:ascii="標楷體" w:eastAsia="標楷體" w:hAnsi="標楷體" w:cs="標楷體" w:hint="eastAsia"/>
          <w:snapToGrid w:val="0"/>
          <w:kern w:val="0"/>
          <w:sz w:val="26"/>
          <w:szCs w:val="26"/>
        </w:rPr>
        <w:t>綱要進度表</w:t>
      </w:r>
      <w:r w:rsidRPr="009E3833">
        <w:rPr>
          <w:rFonts w:ascii="標楷體" w:eastAsia="標楷體" w:hAnsi="標楷體" w:cs="標楷體"/>
          <w:snapToGrid w:val="0"/>
          <w:kern w:val="0"/>
          <w:sz w:val="26"/>
          <w:szCs w:val="26"/>
        </w:rPr>
        <w:t>(Summary Schedule)</w:t>
      </w:r>
      <w:r w:rsidRPr="009E3833">
        <w:rPr>
          <w:rFonts w:ascii="標楷體" w:eastAsia="標楷體" w:hAnsi="標楷體" w:cs="標楷體" w:hint="eastAsia"/>
          <w:snapToGrid w:val="0"/>
          <w:kern w:val="0"/>
          <w:sz w:val="26"/>
          <w:szCs w:val="26"/>
        </w:rPr>
        <w:t>：以分工結構</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或必要時依工程司指示</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之上層工作項目所繪製的桿狀圖進度表，包含整體施工預定進度表及整體施工網圖，供業主或施工廠商之上層主管瞭解工程進展，並適當地管控工程之進行，與中階、詳細進度表構成進度表體系。</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1.4.8</w:t>
      </w:r>
      <w:r w:rsidRPr="009E3833">
        <w:rPr>
          <w:rFonts w:ascii="標楷體" w:eastAsia="標楷體" w:hAnsi="標楷體" w:cs="標楷體" w:hint="eastAsia"/>
          <w:snapToGrid w:val="0"/>
          <w:kern w:val="0"/>
          <w:sz w:val="26"/>
          <w:szCs w:val="26"/>
        </w:rPr>
        <w:t>中階進度表</w:t>
      </w:r>
      <w:r w:rsidRPr="009E3833">
        <w:rPr>
          <w:rFonts w:ascii="標楷體" w:eastAsia="標楷體" w:hAnsi="標楷體" w:cs="標楷體"/>
          <w:snapToGrid w:val="0"/>
          <w:kern w:val="0"/>
          <w:sz w:val="26"/>
          <w:szCs w:val="26"/>
        </w:rPr>
        <w:t>(Intermediate Schedule)</w:t>
      </w:r>
      <w:r w:rsidRPr="009E3833">
        <w:rPr>
          <w:rFonts w:ascii="標楷體" w:eastAsia="標楷體" w:hAnsi="標楷體" w:cs="標楷體" w:hint="eastAsia"/>
          <w:snapToGrid w:val="0"/>
          <w:kern w:val="0"/>
          <w:sz w:val="26"/>
          <w:szCs w:val="26"/>
        </w:rPr>
        <w:t>：以分工結構之中層工作項目所繪製的網圖及桿狀圖進度表，為時程控制之主要工具，綱要進度表之子進度表及更新依據，包含分項施工預定進度表及分項施工網圖。〔作業報告、〕〔價值與資源報告、〕進度說明係針對中階進度表而言。</w:t>
      </w:r>
    </w:p>
    <w:p w:rsidR="00947618" w:rsidRPr="009E3833" w:rsidRDefault="00947618" w:rsidP="00D059EE">
      <w:pPr>
        <w:tabs>
          <w:tab w:val="left" w:pos="784"/>
        </w:tabs>
        <w:spacing w:line="500" w:lineRule="exact"/>
        <w:ind w:leftChars="16" w:left="769" w:hangingChars="281" w:hanging="731"/>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1.4.9</w:t>
      </w:r>
      <w:r w:rsidRPr="009E3833">
        <w:rPr>
          <w:rFonts w:ascii="標楷體" w:eastAsia="標楷體" w:hAnsi="標楷體" w:cs="標楷體" w:hint="eastAsia"/>
          <w:snapToGrid w:val="0"/>
          <w:kern w:val="0"/>
          <w:sz w:val="26"/>
          <w:szCs w:val="26"/>
        </w:rPr>
        <w:t>詳細進度表</w:t>
      </w:r>
      <w:r w:rsidRPr="009E3833">
        <w:rPr>
          <w:rFonts w:ascii="標楷體" w:eastAsia="標楷體" w:hAnsi="標楷體" w:cs="標楷體"/>
          <w:snapToGrid w:val="0"/>
          <w:kern w:val="0"/>
          <w:sz w:val="26"/>
          <w:szCs w:val="26"/>
        </w:rPr>
        <w:t>(Detail Schedule)</w:t>
      </w:r>
      <w:r w:rsidRPr="009E3833">
        <w:rPr>
          <w:rFonts w:ascii="標楷體" w:eastAsia="標楷體" w:hAnsi="標楷體" w:cs="標楷體" w:hint="eastAsia"/>
          <w:snapToGrid w:val="0"/>
          <w:kern w:val="0"/>
          <w:sz w:val="26"/>
          <w:szCs w:val="26"/>
        </w:rPr>
        <w:t>：主要用於日常現場作業進度控制，以分工結構之下層工作項目分成每日作業的桿狀圖進度表，為中階進度表之子進度表及更新依據，包含週施工進度表。</w:t>
      </w:r>
    </w:p>
    <w:p w:rsidR="00947618" w:rsidRPr="009E3833" w:rsidRDefault="00947618" w:rsidP="00706ACF">
      <w:pPr>
        <w:tabs>
          <w:tab w:val="left" w:pos="966"/>
        </w:tabs>
        <w:spacing w:beforeLines="200" w:line="500" w:lineRule="exact"/>
        <w:ind w:firstLineChars="16" w:firstLine="42"/>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1.5</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品質保證</w:t>
      </w:r>
    </w:p>
    <w:p w:rsidR="00947618" w:rsidRPr="009E3833" w:rsidRDefault="00947618" w:rsidP="00BC60D4">
      <w:pPr>
        <w:tabs>
          <w:tab w:val="left" w:pos="966"/>
        </w:tabs>
        <w:spacing w:line="500" w:lineRule="exact"/>
        <w:ind w:left="762" w:hanging="720"/>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1.5.1</w:t>
      </w:r>
      <w:r w:rsidRPr="009E3833">
        <w:rPr>
          <w:rFonts w:ascii="標楷體" w:eastAsia="標楷體" w:hAnsi="標楷體" w:cs="標楷體" w:hint="eastAsia"/>
          <w:snapToGrid w:val="0"/>
          <w:kern w:val="0"/>
          <w:sz w:val="26"/>
          <w:szCs w:val="26"/>
        </w:rPr>
        <w:t>排程人員與軟體</w:t>
      </w:r>
    </w:p>
    <w:p w:rsidR="00947618" w:rsidRPr="009E3833" w:rsidRDefault="00947618" w:rsidP="00695E68">
      <w:pPr>
        <w:spacing w:line="500" w:lineRule="exact"/>
        <w:ind w:leftChars="372" w:left="1405" w:hangingChars="197" w:hanging="512"/>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w:t>
      </w:r>
      <w:r w:rsidRPr="009E3833">
        <w:rPr>
          <w:rFonts w:ascii="標楷體" w:eastAsia="標楷體" w:hAnsi="標楷體" w:cs="標楷體"/>
          <w:snapToGrid w:val="0"/>
          <w:color w:val="FF0000"/>
          <w:kern w:val="0"/>
          <w:sz w:val="26"/>
          <w:szCs w:val="26"/>
        </w:rPr>
        <w:t xml:space="preserve"> </w:t>
      </w:r>
      <w:r w:rsidRPr="009E3833">
        <w:rPr>
          <w:rFonts w:ascii="標楷體" w:eastAsia="標楷體" w:hAnsi="標楷體" w:cs="標楷體" w:hint="eastAsia"/>
          <w:snapToGrid w:val="0"/>
          <w:kern w:val="0"/>
          <w:sz w:val="26"/>
          <w:szCs w:val="26"/>
        </w:rPr>
        <w:t>施工廠商須有使用電腦排程軟體之人員〔，排程人員之資格必須在開工前提送工程司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監造廠商審核〕。</w:t>
      </w:r>
    </w:p>
    <w:p w:rsidR="00947618" w:rsidRPr="009E3833" w:rsidRDefault="00947618" w:rsidP="00BC60D4">
      <w:pPr>
        <w:spacing w:line="500" w:lineRule="exact"/>
        <w:ind w:leftChars="372" w:left="1405" w:hangingChars="197" w:hanging="512"/>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 xml:space="preserve">(2) </w:t>
      </w:r>
      <w:r w:rsidRPr="009E3833">
        <w:rPr>
          <w:rFonts w:ascii="標楷體" w:eastAsia="標楷體" w:hAnsi="標楷體" w:cs="標楷體" w:hint="eastAsia"/>
          <w:snapToGrid w:val="0"/>
          <w:kern w:val="0"/>
          <w:sz w:val="26"/>
          <w:szCs w:val="26"/>
        </w:rPr>
        <w:t>施工廠商使用之電腦軟體排程必須製作本章所規定之進度表、報告及處理時程資料。</w:t>
      </w:r>
    </w:p>
    <w:p w:rsidR="00947618" w:rsidRPr="009E3833" w:rsidRDefault="00947618" w:rsidP="00706ACF">
      <w:pPr>
        <w:tabs>
          <w:tab w:val="left" w:pos="966"/>
        </w:tabs>
        <w:spacing w:beforeLines="20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1.6</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浮時之使用</w:t>
      </w:r>
    </w:p>
    <w:p w:rsidR="00947618" w:rsidRPr="009E3833" w:rsidRDefault="00947618" w:rsidP="00695E68">
      <w:pPr>
        <w:tabs>
          <w:tab w:val="left" w:pos="966"/>
        </w:tabs>
        <w:spacing w:line="500" w:lineRule="exact"/>
        <w:ind w:leftChars="16" w:left="756" w:hangingChars="276" w:hanging="718"/>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1.6.1</w:t>
      </w:r>
      <w:r w:rsidRPr="009E3833">
        <w:rPr>
          <w:rFonts w:ascii="標楷體" w:eastAsia="標楷體" w:hAnsi="標楷體" w:cs="標楷體" w:hint="eastAsia"/>
          <w:snapToGrid w:val="0"/>
          <w:kern w:val="0"/>
          <w:sz w:val="26"/>
          <w:szCs w:val="26"/>
        </w:rPr>
        <w:t>施工廠商不可濫用「浮時抑制技巧」，如限制特定日期、延長工期、增加契約中沒有要求之工作及其他事項，作為要求增加時間或契約金額的條件。</w:t>
      </w:r>
    </w:p>
    <w:p w:rsidR="00947618" w:rsidRPr="009E3833" w:rsidRDefault="00947618" w:rsidP="00695E68">
      <w:pPr>
        <w:tabs>
          <w:tab w:val="left" w:pos="966"/>
        </w:tabs>
        <w:spacing w:line="500" w:lineRule="exact"/>
        <w:ind w:leftChars="16" w:left="756" w:hangingChars="276" w:hanging="718"/>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1.6.2</w:t>
      </w:r>
      <w:r w:rsidRPr="009E3833">
        <w:rPr>
          <w:rFonts w:ascii="標楷體" w:eastAsia="標楷體" w:hAnsi="標楷體" w:cs="標楷體" w:hint="eastAsia"/>
          <w:snapToGrid w:val="0"/>
          <w:kern w:val="0"/>
          <w:sz w:val="26"/>
          <w:szCs w:val="26"/>
        </w:rPr>
        <w:t>浮時屬於整個計畫所有，</w:t>
      </w:r>
    </w:p>
    <w:p w:rsidR="00947618" w:rsidRPr="009E3833" w:rsidRDefault="00947618" w:rsidP="00695E68">
      <w:pPr>
        <w:tabs>
          <w:tab w:val="left" w:pos="966"/>
        </w:tabs>
        <w:spacing w:line="500" w:lineRule="exact"/>
        <w:ind w:leftChars="315" w:left="756" w:firstLineChars="5" w:firstLine="13"/>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□應由業主及施工廠商達成協議後共同運用</w:t>
      </w:r>
    </w:p>
    <w:p w:rsidR="00947618" w:rsidRPr="009E3833" w:rsidRDefault="00947618" w:rsidP="00695E68">
      <w:pPr>
        <w:tabs>
          <w:tab w:val="left" w:pos="966"/>
        </w:tabs>
        <w:spacing w:line="500" w:lineRule="exact"/>
        <w:ind w:leftChars="321" w:left="1064" w:hangingChars="113" w:hanging="294"/>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□業主擁有，但施工廠商得就工期影響提出說明與計算送工程司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監造廠商審查後由業主就核給</w:t>
      </w:r>
    </w:p>
    <w:p w:rsidR="00947618" w:rsidRPr="009E3833" w:rsidRDefault="00947618" w:rsidP="00223CF1">
      <w:pPr>
        <w:tabs>
          <w:tab w:val="left" w:pos="966"/>
        </w:tabs>
        <w:spacing w:line="500" w:lineRule="exact"/>
        <w:ind w:leftChars="16" w:left="756" w:hangingChars="276" w:hanging="718"/>
        <w:jc w:val="center"/>
        <w:rPr>
          <w:rFonts w:ascii="標楷體" w:eastAsia="標楷體" w:hAnsi="標楷體" w:cs="Times New Roman"/>
          <w:snapToGrid w:val="0"/>
          <w:color w:val="FF0000"/>
          <w:kern w:val="0"/>
          <w:sz w:val="26"/>
          <w:szCs w:val="26"/>
        </w:rPr>
      </w:pP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未勾選時為第二項</w:t>
      </w:r>
      <w:r w:rsidRPr="009E3833">
        <w:rPr>
          <w:rFonts w:ascii="標楷體" w:eastAsia="標楷體" w:hAnsi="標楷體" w:cs="標楷體"/>
          <w:snapToGrid w:val="0"/>
          <w:kern w:val="0"/>
          <w:sz w:val="26"/>
          <w:szCs w:val="26"/>
        </w:rPr>
        <w:t>)</w:t>
      </w:r>
    </w:p>
    <w:p w:rsidR="00947618" w:rsidRPr="009E3833" w:rsidRDefault="00947618" w:rsidP="00695E68">
      <w:pPr>
        <w:tabs>
          <w:tab w:val="left" w:pos="966"/>
        </w:tabs>
        <w:spacing w:line="500" w:lineRule="exact"/>
        <w:ind w:leftChars="315" w:left="756" w:firstLineChars="16" w:firstLine="42"/>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，以因應工作的改變或緩和某事件對工期所造成的衝擊，並由工程司監督以期發揮浮時之最大效益。</w:t>
      </w:r>
    </w:p>
    <w:p w:rsidR="00947618" w:rsidRPr="00C66B09" w:rsidRDefault="00947618" w:rsidP="00706ACF">
      <w:pPr>
        <w:pStyle w:val="1"/>
        <w:spacing w:beforeLines="50" w:line="500" w:lineRule="exact"/>
        <w:ind w:leftChars="21" w:left="859" w:hangingChars="289" w:hanging="809"/>
        <w:rPr>
          <w:rFonts w:hAnsi="標楷體" w:cs="Times New Roman"/>
          <w:sz w:val="28"/>
          <w:szCs w:val="28"/>
        </w:rPr>
      </w:pPr>
      <w:r w:rsidRPr="00C66B09">
        <w:rPr>
          <w:rFonts w:hAnsi="標楷體"/>
          <w:sz w:val="28"/>
          <w:szCs w:val="28"/>
        </w:rPr>
        <w:t>2.</w:t>
      </w:r>
      <w:r w:rsidRPr="00C66B09">
        <w:rPr>
          <w:rFonts w:hAnsi="標楷體"/>
          <w:sz w:val="28"/>
          <w:szCs w:val="28"/>
        </w:rPr>
        <w:tab/>
      </w:r>
      <w:r w:rsidRPr="00C66B09">
        <w:rPr>
          <w:rFonts w:hAnsi="標楷體" w:hint="eastAsia"/>
          <w:sz w:val="28"/>
          <w:szCs w:val="28"/>
        </w:rPr>
        <w:t>產品</w:t>
      </w:r>
    </w:p>
    <w:p w:rsidR="00947618" w:rsidRPr="009E3833" w:rsidRDefault="00947618" w:rsidP="00706ACF">
      <w:pPr>
        <w:tabs>
          <w:tab w:val="left" w:pos="1162"/>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2.1</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綱要進度表</w:t>
      </w:r>
    </w:p>
    <w:p w:rsidR="00947618" w:rsidRPr="009E3833" w:rsidRDefault="00947618" w:rsidP="006738B0">
      <w:pPr>
        <w:tabs>
          <w:tab w:val="num" w:pos="794"/>
          <w:tab w:val="left" w:pos="966"/>
        </w:tabs>
        <w:spacing w:line="500" w:lineRule="exact"/>
        <w:ind w:leftChars="371" w:left="890" w:firstLine="1"/>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構成綱要進度表之作業應依分工結構導出，作業數目原則上</w:t>
      </w:r>
      <w:r w:rsidRPr="009E3833">
        <w:rPr>
          <w:rFonts w:ascii="標楷體" w:eastAsia="標楷體" w:hAnsi="標楷體" w:cs="標楷體" w:hint="eastAsia"/>
          <w:snapToGrid w:val="0"/>
          <w:color w:val="FF0000"/>
          <w:kern w:val="0"/>
          <w:sz w:val="26"/>
          <w:szCs w:val="26"/>
        </w:rPr>
        <w:t>介</w:t>
      </w:r>
      <w:r w:rsidRPr="009E3833">
        <w:rPr>
          <w:rFonts w:ascii="標楷體" w:eastAsia="標楷體" w:hAnsi="標楷體" w:cs="標楷體" w:hint="eastAsia"/>
          <w:snapToGrid w:val="0"/>
          <w:kern w:val="0"/>
          <w:sz w:val="26"/>
          <w:szCs w:val="26"/>
        </w:rPr>
        <w:t>於</w:t>
      </w:r>
      <w:r w:rsidRPr="009E3833">
        <w:rPr>
          <w:rFonts w:ascii="標楷體" w:eastAsia="標楷體" w:hAnsi="標楷體" w:cs="標楷體"/>
          <w:snapToGrid w:val="0"/>
          <w:kern w:val="0"/>
          <w:sz w:val="26"/>
          <w:szCs w:val="26"/>
        </w:rPr>
        <w:t>[5] [  ]</w:t>
      </w:r>
      <w:r w:rsidRPr="009E3833">
        <w:rPr>
          <w:rFonts w:ascii="標楷體" w:eastAsia="標楷體" w:hAnsi="標楷體" w:cs="標楷體" w:hint="eastAsia"/>
          <w:snapToGrid w:val="0"/>
          <w:kern w:val="0"/>
          <w:sz w:val="26"/>
          <w:szCs w:val="26"/>
        </w:rPr>
        <w:t>至</w:t>
      </w:r>
      <w:r w:rsidRPr="009E3833">
        <w:rPr>
          <w:rFonts w:ascii="標楷體" w:eastAsia="標楷體" w:hAnsi="標楷體" w:cs="標楷體"/>
          <w:snapToGrid w:val="0"/>
          <w:kern w:val="0"/>
          <w:sz w:val="26"/>
          <w:szCs w:val="26"/>
        </w:rPr>
        <w:t>[20] [  ]</w:t>
      </w:r>
      <w:r w:rsidRPr="009E3833">
        <w:rPr>
          <w:rFonts w:ascii="標楷體" w:eastAsia="標楷體" w:hAnsi="標楷體" w:cs="標楷體" w:hint="eastAsia"/>
          <w:snapToGrid w:val="0"/>
          <w:kern w:val="0"/>
          <w:sz w:val="26"/>
          <w:szCs w:val="26"/>
        </w:rPr>
        <w:t>之間。綱要進度表以桿狀圖顯示主要工作項目之開始、里程碑、完成時間及作業桿，以年或月為時間標尺單位。</w:t>
      </w:r>
    </w:p>
    <w:p w:rsidR="00947618" w:rsidRPr="009E3833" w:rsidRDefault="00947618" w:rsidP="00706ACF">
      <w:pPr>
        <w:tabs>
          <w:tab w:val="left" w:pos="1162"/>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2.2</w:t>
      </w:r>
      <w:r w:rsidRPr="009E3833">
        <w:rPr>
          <w:rFonts w:ascii="標楷體" w:eastAsia="標楷體" w:hAnsi="標楷體" w:cs="標楷體" w:hint="eastAsia"/>
          <w:snapToGrid w:val="0"/>
          <w:kern w:val="0"/>
          <w:sz w:val="26"/>
          <w:szCs w:val="26"/>
        </w:rPr>
        <w:t>中階進度表</w:t>
      </w:r>
    </w:p>
    <w:p w:rsidR="00947618" w:rsidRPr="009E3833" w:rsidRDefault="00947618" w:rsidP="006126E1">
      <w:pPr>
        <w:tabs>
          <w:tab w:val="left" w:pos="966"/>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2.2.1</w:t>
      </w:r>
      <w:r w:rsidRPr="009E3833">
        <w:rPr>
          <w:rFonts w:ascii="標楷體" w:eastAsia="標楷體" w:hAnsi="標楷體" w:cs="標楷體" w:hint="eastAsia"/>
          <w:snapToGrid w:val="0"/>
          <w:kern w:val="0"/>
          <w:sz w:val="26"/>
          <w:szCs w:val="26"/>
        </w:rPr>
        <w:t>構成中階進度表之作業應依分工結構導出，作業數目適當，作業之工期不宜過長。進度表應以桿狀圖〔或網圖〕表示，以月或週為時間標尺單位。規劃進度表時，對於文件之提送、工作介面、測試等應有適當的容許時間。</w:t>
      </w:r>
    </w:p>
    <w:p w:rsidR="00947618" w:rsidRPr="009E3833" w:rsidRDefault="00947618" w:rsidP="006126E1">
      <w:pPr>
        <w:tabs>
          <w:tab w:val="left" w:pos="966"/>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2.2.2</w:t>
      </w:r>
      <w:r w:rsidRPr="009E3833">
        <w:rPr>
          <w:rFonts w:ascii="標楷體" w:eastAsia="標楷體" w:hAnsi="標楷體" w:cs="標楷體" w:hint="eastAsia"/>
          <w:snapToGrid w:val="0"/>
          <w:kern w:val="0"/>
          <w:sz w:val="26"/>
          <w:szCs w:val="26"/>
        </w:rPr>
        <w:t>桿狀圖應顯示作業之代碼、名稱、工期、最早</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晚</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開始及完成時間、里程碑、作業桿。〔網圖除上述外，應再表示作業總浮時、要徑、關係形式及延時〕。</w:t>
      </w:r>
    </w:p>
    <w:p w:rsidR="00947618" w:rsidRPr="009E3833" w:rsidRDefault="00947618" w:rsidP="006126E1">
      <w:pPr>
        <w:tabs>
          <w:tab w:val="left" w:pos="966"/>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2.2.3</w:t>
      </w:r>
      <w:r w:rsidRPr="009E3833">
        <w:rPr>
          <w:rFonts w:ascii="標楷體" w:eastAsia="標楷體" w:hAnsi="標楷體" w:cs="標楷體" w:hint="eastAsia"/>
          <w:snapToGrid w:val="0"/>
          <w:kern w:val="0"/>
          <w:sz w:val="26"/>
          <w:szCs w:val="26"/>
        </w:rPr>
        <w:t>為瞭解材料或設備運抵工地的時間，進度表應包含相關製造圖之準備、送審與核可、材料或設備之製造及運送等採購作業。〔經工程司同意後，這些採購作業可與施工進度表分離，另繪製採購進度表。採購進度表與施工進度表應有適當的關係相連。〕</w:t>
      </w:r>
    </w:p>
    <w:p w:rsidR="00947618" w:rsidRPr="009E3833" w:rsidRDefault="00947618" w:rsidP="006126E1">
      <w:pPr>
        <w:tabs>
          <w:tab w:val="left" w:pos="966"/>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2.2.4</w:t>
      </w:r>
      <w:r w:rsidRPr="009E3833">
        <w:rPr>
          <w:rFonts w:ascii="標楷體" w:eastAsia="標楷體" w:hAnsi="標楷體" w:cs="標楷體" w:hint="eastAsia"/>
          <w:snapToGrid w:val="0"/>
          <w:kern w:val="0"/>
          <w:sz w:val="26"/>
          <w:szCs w:val="26"/>
        </w:rPr>
        <w:t>施工廠商與業主發包之相關施工廠商及單位之介面作業，於進度表中特別標明。</w:t>
      </w:r>
    </w:p>
    <w:p w:rsidR="00947618" w:rsidRPr="009E3833" w:rsidRDefault="00947618" w:rsidP="00706ACF">
      <w:pPr>
        <w:tabs>
          <w:tab w:val="left" w:pos="1162"/>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w:t>
      </w:r>
      <w:r w:rsidRPr="009E3833">
        <w:rPr>
          <w:rFonts w:ascii="標楷體" w:eastAsia="標楷體" w:hAnsi="標楷體" w:cs="標楷體"/>
          <w:snapToGrid w:val="0"/>
          <w:kern w:val="0"/>
          <w:sz w:val="26"/>
          <w:szCs w:val="26"/>
        </w:rPr>
        <w:t>2.3</w:t>
      </w:r>
      <w:r w:rsidRPr="009E3833">
        <w:rPr>
          <w:rFonts w:ascii="標楷體" w:eastAsia="標楷體" w:hAnsi="標楷體" w:cs="標楷體" w:hint="eastAsia"/>
          <w:snapToGrid w:val="0"/>
          <w:kern w:val="0"/>
          <w:sz w:val="26"/>
          <w:szCs w:val="26"/>
        </w:rPr>
        <w:t>作業報告〕</w:t>
      </w:r>
    </w:p>
    <w:p w:rsidR="00947618" w:rsidRPr="009E3833" w:rsidRDefault="00947618" w:rsidP="006126E1">
      <w:pPr>
        <w:tabs>
          <w:tab w:val="left" w:pos="966"/>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w:t>
      </w:r>
      <w:r w:rsidRPr="009E3833">
        <w:rPr>
          <w:rFonts w:ascii="標楷體" w:eastAsia="標楷體" w:hAnsi="標楷體" w:cs="標楷體"/>
          <w:snapToGrid w:val="0"/>
          <w:kern w:val="0"/>
          <w:sz w:val="26"/>
          <w:szCs w:val="26"/>
        </w:rPr>
        <w:t>2.3.1</w:t>
      </w:r>
      <w:r w:rsidRPr="009E3833">
        <w:rPr>
          <w:rFonts w:ascii="標楷體" w:eastAsia="標楷體" w:hAnsi="標楷體" w:cs="標楷體" w:hint="eastAsia"/>
          <w:snapToGrid w:val="0"/>
          <w:kern w:val="0"/>
          <w:sz w:val="26"/>
          <w:szCs w:val="26"/>
        </w:rPr>
        <w:t>作業報告應以表列式顯示中階進度表作業代碼、名稱、工期、最早</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晚</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開始與完成日期、總浮時、後續作業、作業間的關係、延時等，或工程司要求之其他內容。每月更新之作業報告除上述規定外，應包括作業之完成百分比、剩餘工期。〕</w:t>
      </w:r>
    </w:p>
    <w:p w:rsidR="00947618" w:rsidRPr="009E3833" w:rsidRDefault="00947618" w:rsidP="006126E1">
      <w:pPr>
        <w:tabs>
          <w:tab w:val="left" w:pos="966"/>
        </w:tabs>
        <w:spacing w:line="500" w:lineRule="exact"/>
        <w:ind w:leftChars="16" w:left="782" w:hangingChars="286" w:hanging="744"/>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w:t>
      </w:r>
      <w:r w:rsidRPr="009E3833">
        <w:rPr>
          <w:rFonts w:ascii="標楷體" w:eastAsia="標楷體" w:hAnsi="標楷體" w:cs="標楷體"/>
          <w:snapToGrid w:val="0"/>
          <w:kern w:val="0"/>
          <w:sz w:val="26"/>
          <w:szCs w:val="26"/>
        </w:rPr>
        <w:t>2.3.2</w:t>
      </w:r>
      <w:r w:rsidRPr="009E3833">
        <w:rPr>
          <w:rFonts w:ascii="標楷體" w:eastAsia="標楷體" w:hAnsi="標楷體" w:cs="標楷體" w:hint="eastAsia"/>
          <w:snapToGrid w:val="0"/>
          <w:kern w:val="0"/>
          <w:sz w:val="26"/>
          <w:szCs w:val="26"/>
        </w:rPr>
        <w:t>表列式報告之作業排序應以</w:t>
      </w:r>
      <w:r w:rsidRPr="009E3833">
        <w:rPr>
          <w:rFonts w:ascii="標楷體" w:eastAsia="標楷體" w:hAnsi="標楷體" w:cs="標楷體"/>
          <w:snapToGrid w:val="0"/>
          <w:kern w:val="0"/>
          <w:sz w:val="26"/>
          <w:szCs w:val="26"/>
        </w:rPr>
        <w:t>(1)</w:t>
      </w:r>
      <w:r w:rsidRPr="009E3833">
        <w:rPr>
          <w:rFonts w:ascii="標楷體" w:eastAsia="標楷體" w:hAnsi="標楷體" w:cs="標楷體" w:hint="eastAsia"/>
          <w:snapToGrid w:val="0"/>
          <w:kern w:val="0"/>
          <w:sz w:val="26"/>
          <w:szCs w:val="26"/>
        </w:rPr>
        <w:t>作業代碼，遞增。</w:t>
      </w:r>
      <w:r w:rsidRPr="009E3833">
        <w:rPr>
          <w:rFonts w:ascii="標楷體" w:eastAsia="標楷體" w:hAnsi="標楷體" w:cs="標楷體"/>
          <w:snapToGrid w:val="0"/>
          <w:kern w:val="0"/>
          <w:sz w:val="26"/>
          <w:szCs w:val="26"/>
        </w:rPr>
        <w:t>(2)</w:t>
      </w:r>
      <w:r w:rsidRPr="009E3833">
        <w:rPr>
          <w:rFonts w:ascii="標楷體" w:eastAsia="標楷體" w:hAnsi="標楷體" w:cs="標楷體" w:hint="eastAsia"/>
          <w:snapToGrid w:val="0"/>
          <w:kern w:val="0"/>
          <w:sz w:val="26"/>
          <w:szCs w:val="26"/>
        </w:rPr>
        <w:t>總浮時，遞增；如總浮時相同，則以最早開始日期或作業代碼，遞增。或</w:t>
      </w:r>
      <w:r w:rsidRPr="009E3833">
        <w:rPr>
          <w:rFonts w:ascii="標楷體" w:eastAsia="標楷體" w:hAnsi="標楷體" w:cs="標楷體"/>
          <w:snapToGrid w:val="0"/>
          <w:kern w:val="0"/>
          <w:sz w:val="26"/>
          <w:szCs w:val="26"/>
        </w:rPr>
        <w:t>(3)</w:t>
      </w:r>
      <w:r w:rsidRPr="009E3833">
        <w:rPr>
          <w:rFonts w:ascii="標楷體" w:eastAsia="標楷體" w:hAnsi="標楷體" w:cs="標楷體" w:hint="eastAsia"/>
          <w:snapToGrid w:val="0"/>
          <w:kern w:val="0"/>
          <w:sz w:val="26"/>
          <w:szCs w:val="26"/>
        </w:rPr>
        <w:t>最早開始日期，遞增；如最早開始日期相同，則以作業代碼遞增排序。或以工程司所要求之其他排序方法。〕</w:t>
      </w:r>
    </w:p>
    <w:p w:rsidR="00947618" w:rsidRPr="009E3833" w:rsidRDefault="00947618" w:rsidP="00706ACF">
      <w:pPr>
        <w:tabs>
          <w:tab w:val="left" w:pos="1162"/>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w:t>
      </w:r>
      <w:r w:rsidRPr="009E3833">
        <w:rPr>
          <w:rFonts w:ascii="標楷體" w:eastAsia="標楷體" w:hAnsi="標楷體" w:cs="標楷體"/>
          <w:snapToGrid w:val="0"/>
          <w:kern w:val="0"/>
          <w:sz w:val="26"/>
          <w:szCs w:val="26"/>
        </w:rPr>
        <w:t>2.4</w:t>
      </w:r>
      <w:r w:rsidRPr="009E3833">
        <w:rPr>
          <w:rFonts w:ascii="標楷體" w:eastAsia="標楷體" w:hAnsi="標楷體" w:cs="標楷體" w:hint="eastAsia"/>
          <w:snapToGrid w:val="0"/>
          <w:kern w:val="0"/>
          <w:sz w:val="26"/>
          <w:szCs w:val="26"/>
        </w:rPr>
        <w:t>價值與資源報告〕</w:t>
      </w:r>
    </w:p>
    <w:p w:rsidR="00947618" w:rsidRPr="009E3833" w:rsidRDefault="00947618" w:rsidP="006126E1">
      <w:pPr>
        <w:tabs>
          <w:tab w:val="left" w:pos="770"/>
        </w:tabs>
        <w:spacing w:line="500" w:lineRule="exact"/>
        <w:ind w:left="770" w:hangingChars="296" w:hanging="770"/>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w:t>
      </w:r>
      <w:r w:rsidRPr="009E3833">
        <w:rPr>
          <w:rFonts w:ascii="標楷體" w:eastAsia="標楷體" w:hAnsi="標楷體" w:cs="標楷體"/>
          <w:snapToGrid w:val="0"/>
          <w:kern w:val="0"/>
          <w:sz w:val="26"/>
          <w:szCs w:val="26"/>
        </w:rPr>
        <w:t>2.4.1</w:t>
      </w:r>
      <w:r w:rsidRPr="009E3833">
        <w:rPr>
          <w:rFonts w:ascii="標楷體" w:eastAsia="標楷體" w:hAnsi="標楷體" w:cs="標楷體" w:hint="eastAsia"/>
          <w:snapToGrid w:val="0"/>
          <w:kern w:val="0"/>
          <w:sz w:val="26"/>
          <w:szCs w:val="26"/>
        </w:rPr>
        <w:t>施工廠商之價值報告應表列中階進度表作業及所需之預算金額，並繪製進度曲線表及價值曲線。作業預算應依作業所包含的契約項目金額算出，而此預算乘以作業完成百分比即為實獲值</w:t>
      </w:r>
      <w:r w:rsidRPr="009E3833">
        <w:rPr>
          <w:rFonts w:ascii="標楷體" w:eastAsia="標楷體" w:hAnsi="標楷體" w:cs="標楷體"/>
          <w:snapToGrid w:val="0"/>
          <w:kern w:val="0"/>
          <w:sz w:val="26"/>
          <w:szCs w:val="26"/>
        </w:rPr>
        <w:t>(earned value)</w:t>
      </w:r>
      <w:r w:rsidRPr="009E3833">
        <w:rPr>
          <w:rFonts w:ascii="標楷體" w:eastAsia="標楷體" w:hAnsi="標楷體" w:cs="標楷體" w:hint="eastAsia"/>
          <w:snapToGrid w:val="0"/>
          <w:kern w:val="0"/>
          <w:sz w:val="26"/>
          <w:szCs w:val="26"/>
        </w:rPr>
        <w:t>。〕</w:t>
      </w:r>
    </w:p>
    <w:p w:rsidR="00947618" w:rsidRPr="009E3833" w:rsidRDefault="00947618" w:rsidP="006126E1">
      <w:pPr>
        <w:tabs>
          <w:tab w:val="left" w:pos="770"/>
        </w:tabs>
        <w:spacing w:line="500" w:lineRule="exact"/>
        <w:ind w:left="770" w:hangingChars="296" w:hanging="770"/>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w:t>
      </w:r>
      <w:r w:rsidRPr="009E3833">
        <w:rPr>
          <w:rFonts w:ascii="標楷體" w:eastAsia="標楷體" w:hAnsi="標楷體" w:cs="標楷體"/>
          <w:snapToGrid w:val="0"/>
          <w:kern w:val="0"/>
          <w:sz w:val="26"/>
          <w:szCs w:val="26"/>
        </w:rPr>
        <w:t>2.4.2</w:t>
      </w:r>
      <w:r w:rsidRPr="009E3833">
        <w:rPr>
          <w:rFonts w:ascii="標楷體" w:eastAsia="標楷體" w:hAnsi="標楷體" w:cs="標楷體" w:hint="eastAsia"/>
          <w:snapToGrid w:val="0"/>
          <w:kern w:val="0"/>
          <w:sz w:val="26"/>
          <w:szCs w:val="26"/>
        </w:rPr>
        <w:t>施工廠商應準備作業資源分配表，表上應列出主要機具、大宗材料及設備。〕</w:t>
      </w:r>
    </w:p>
    <w:p w:rsidR="00947618" w:rsidRPr="009E3833" w:rsidRDefault="00947618" w:rsidP="006126E1">
      <w:pPr>
        <w:tabs>
          <w:tab w:val="left" w:pos="770"/>
        </w:tabs>
        <w:spacing w:line="500" w:lineRule="exact"/>
        <w:ind w:left="770" w:hangingChars="296" w:hanging="770"/>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w:t>
      </w:r>
      <w:r w:rsidRPr="009E3833">
        <w:rPr>
          <w:rFonts w:ascii="標楷體" w:eastAsia="標楷體" w:hAnsi="標楷體" w:cs="標楷體"/>
          <w:snapToGrid w:val="0"/>
          <w:kern w:val="0"/>
          <w:sz w:val="26"/>
          <w:szCs w:val="26"/>
        </w:rPr>
        <w:t>2.4.3</w:t>
      </w:r>
      <w:r w:rsidRPr="009E3833">
        <w:rPr>
          <w:rFonts w:ascii="標楷體" w:eastAsia="標楷體" w:hAnsi="標楷體" w:cs="標楷體" w:hint="eastAsia"/>
          <w:snapToGrid w:val="0"/>
          <w:kern w:val="0"/>
          <w:sz w:val="26"/>
          <w:szCs w:val="26"/>
        </w:rPr>
        <w:t>每月更新之價值報告應包括契約項目金額之當月及累計數字，並比較預定進度與實際進度。〕</w:t>
      </w:r>
    </w:p>
    <w:p w:rsidR="00947618" w:rsidRPr="009E3833" w:rsidRDefault="00947618" w:rsidP="00706ACF">
      <w:pPr>
        <w:tabs>
          <w:tab w:val="left" w:pos="966"/>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2.5</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進度說明</w:t>
      </w:r>
    </w:p>
    <w:p w:rsidR="00947618" w:rsidRPr="009E3833" w:rsidRDefault="00947618" w:rsidP="006738B0">
      <w:pPr>
        <w:tabs>
          <w:tab w:val="num" w:pos="794"/>
          <w:tab w:val="left" w:pos="966"/>
        </w:tabs>
        <w:spacing w:line="500" w:lineRule="exact"/>
        <w:ind w:leftChars="371" w:left="890" w:firstLine="1"/>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進度表應包括進度說明，描述工作方法、邏輯關係、計算基準與假設。每月更新之進度說明應解釋里程碑與完工時間之預定與實際日期差異。此外，必須提供充分的資料，以確認工程的進度、驗證變更工作所做的假設，描述實際或可能的延誤及原因，以採取減低衝擊的措施。</w:t>
      </w:r>
    </w:p>
    <w:p w:rsidR="00947618" w:rsidRPr="009E3833" w:rsidRDefault="00947618" w:rsidP="00706ACF">
      <w:pPr>
        <w:tabs>
          <w:tab w:val="left" w:pos="966"/>
        </w:tabs>
        <w:spacing w:beforeLines="1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2.6</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詳細進度表</w:t>
      </w:r>
    </w:p>
    <w:p w:rsidR="00947618" w:rsidRPr="009E3833" w:rsidRDefault="00947618" w:rsidP="006126E1">
      <w:pPr>
        <w:tabs>
          <w:tab w:val="left" w:pos="770"/>
        </w:tabs>
        <w:spacing w:line="500" w:lineRule="exact"/>
        <w:ind w:left="770" w:hangingChars="296" w:hanging="770"/>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2.6.1</w:t>
      </w:r>
      <w:r w:rsidRPr="009E3833">
        <w:rPr>
          <w:rFonts w:ascii="標楷體" w:eastAsia="標楷體" w:hAnsi="標楷體" w:cs="標楷體" w:hint="eastAsia"/>
          <w:snapToGrid w:val="0"/>
          <w:kern w:val="0"/>
          <w:sz w:val="26"/>
          <w:szCs w:val="26"/>
        </w:rPr>
        <w:t>詳細進度表應由中階進度表導出，詳細規劃每日工作。詳細進度表為雙</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三</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週之工作計畫，包括上週之實際工作，及本</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下</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週之預定工作。</w:t>
      </w:r>
    </w:p>
    <w:p w:rsidR="00947618" w:rsidRPr="009E3833" w:rsidRDefault="00947618" w:rsidP="006126E1">
      <w:pPr>
        <w:tabs>
          <w:tab w:val="left" w:pos="770"/>
        </w:tabs>
        <w:spacing w:line="500" w:lineRule="exact"/>
        <w:ind w:left="770" w:hangingChars="296" w:hanging="770"/>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2.6.2</w:t>
      </w:r>
      <w:r w:rsidRPr="009E3833">
        <w:rPr>
          <w:rFonts w:ascii="標楷體" w:eastAsia="標楷體" w:hAnsi="標楷體" w:cs="標楷體" w:hint="eastAsia"/>
          <w:snapToGrid w:val="0"/>
          <w:kern w:val="0"/>
          <w:sz w:val="26"/>
          <w:szCs w:val="26"/>
        </w:rPr>
        <w:t>詳細進度表應以桿狀圖顯示所有作業之代碼、名稱、工期、開始與完成時間及作業桿。以天為時間標尺單位。</w:t>
      </w:r>
    </w:p>
    <w:p w:rsidR="00947618" w:rsidRPr="009E3833" w:rsidRDefault="00947618" w:rsidP="00C66B09">
      <w:pPr>
        <w:pStyle w:val="1"/>
        <w:spacing w:before="120" w:line="500" w:lineRule="exact"/>
        <w:ind w:leftChars="21" w:left="801" w:hangingChars="289" w:hanging="751"/>
        <w:rPr>
          <w:rFonts w:hAnsi="標楷體" w:cs="Times New Roman"/>
          <w:sz w:val="26"/>
          <w:szCs w:val="26"/>
        </w:rPr>
      </w:pPr>
      <w:r w:rsidRPr="009E3833">
        <w:rPr>
          <w:rFonts w:hAnsi="標楷體"/>
          <w:sz w:val="26"/>
          <w:szCs w:val="26"/>
        </w:rPr>
        <w:t>3.</w:t>
      </w:r>
      <w:r w:rsidRPr="009E3833">
        <w:rPr>
          <w:rFonts w:hAnsi="標楷體"/>
          <w:sz w:val="26"/>
          <w:szCs w:val="26"/>
        </w:rPr>
        <w:tab/>
      </w:r>
      <w:r w:rsidRPr="009E3833">
        <w:rPr>
          <w:rFonts w:hAnsi="標楷體" w:hint="eastAsia"/>
          <w:sz w:val="26"/>
          <w:szCs w:val="26"/>
        </w:rPr>
        <w:t>執行</w:t>
      </w:r>
    </w:p>
    <w:p w:rsidR="00947618" w:rsidRPr="009E3833" w:rsidRDefault="00947618" w:rsidP="00C66B09">
      <w:pPr>
        <w:tabs>
          <w:tab w:val="left" w:pos="966"/>
        </w:tabs>
        <w:spacing w:before="12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3.1</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進度會議</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3.1.1</w:t>
      </w:r>
      <w:r w:rsidRPr="009E3833">
        <w:rPr>
          <w:rFonts w:ascii="標楷體" w:eastAsia="標楷體" w:hAnsi="標楷體" w:cs="標楷體" w:hint="eastAsia"/>
          <w:snapToGrid w:val="0"/>
          <w:kern w:val="0"/>
          <w:sz w:val="26"/>
          <w:szCs w:val="26"/>
        </w:rPr>
        <w:t>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監造廠商於開工後</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b/>
          <w:bCs/>
          <w:snapToGrid w:val="0"/>
          <w:kern w:val="0"/>
          <w:sz w:val="26"/>
          <w:szCs w:val="26"/>
          <w:u w:val="single"/>
        </w:rPr>
        <w:t>一週內</w:t>
      </w:r>
      <w:r w:rsidRPr="009E3833">
        <w:rPr>
          <w:rFonts w:ascii="標楷體" w:eastAsia="標楷體" w:hAnsi="標楷體" w:cs="標楷體"/>
          <w:snapToGrid w:val="0"/>
          <w:kern w:val="0"/>
          <w:sz w:val="26"/>
          <w:szCs w:val="26"/>
        </w:rPr>
        <w:t>][  ]</w:t>
      </w:r>
      <w:r w:rsidRPr="009E3833">
        <w:rPr>
          <w:rFonts w:ascii="標楷體" w:eastAsia="標楷體" w:hAnsi="標楷體" w:cs="標楷體" w:hint="eastAsia"/>
          <w:snapToGrid w:val="0"/>
          <w:kern w:val="0"/>
          <w:sz w:val="26"/>
          <w:szCs w:val="26"/>
        </w:rPr>
        <w:t>，應召開第一次進度會議</w:t>
      </w:r>
      <w:r w:rsidRPr="009E3833">
        <w:rPr>
          <w:rFonts w:ascii="標楷體" w:eastAsia="標楷體" w:hAnsi="標楷體" w:cs="標楷體"/>
          <w:snapToGrid w:val="0"/>
          <w:kern w:val="0"/>
          <w:sz w:val="26"/>
          <w:szCs w:val="26"/>
        </w:rPr>
        <w:t>(Kick Off Meeting)</w:t>
      </w:r>
      <w:r w:rsidRPr="009E3833">
        <w:rPr>
          <w:rFonts w:ascii="標楷體" w:eastAsia="標楷體" w:hAnsi="標楷體" w:cs="標楷體" w:hint="eastAsia"/>
          <w:snapToGrid w:val="0"/>
          <w:kern w:val="0"/>
          <w:sz w:val="26"/>
          <w:szCs w:val="26"/>
        </w:rPr>
        <w:t>。施工廠商必須通知其專案工程人員、工地主任、主要分包商及時程管理有關人員等參加會議。會議中，工程司說明進度表之使用目的、準備及時程管理要求。</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3.1.2</w:t>
      </w:r>
      <w:r w:rsidRPr="009E3833">
        <w:rPr>
          <w:rFonts w:ascii="標楷體" w:eastAsia="標楷體" w:hAnsi="標楷體" w:cs="標楷體" w:hint="eastAsia"/>
          <w:snapToGrid w:val="0"/>
          <w:kern w:val="0"/>
          <w:sz w:val="26"/>
          <w:szCs w:val="26"/>
        </w:rPr>
        <w:t>進度百分比之計算方式須由工程司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監造廠商與施工廠商共同討論決定，可選擇施作的數量、完成的價值、達到的里程碑、經驗判斷等方式。</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3.1.3</w:t>
      </w:r>
      <w:r w:rsidRPr="009E3833">
        <w:rPr>
          <w:rFonts w:ascii="標楷體" w:eastAsia="標楷體" w:hAnsi="標楷體" w:cs="標楷體" w:hint="eastAsia"/>
          <w:snapToGrid w:val="0"/>
          <w:kern w:val="0"/>
          <w:sz w:val="26"/>
          <w:szCs w:val="26"/>
        </w:rPr>
        <w:t>往後每月召開進度會議，時程管理有關人員必須參加，審查進度資料、評估實際進度、根據完成工作提出請款的建議、檢討中階及綱要進度表、確認問題與爭議所在，找出延誤的原因，並提出解決方案。</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3.1.4</w:t>
      </w:r>
      <w:r w:rsidRPr="009E3833">
        <w:rPr>
          <w:rFonts w:ascii="標楷體" w:eastAsia="標楷體" w:hAnsi="標楷體" w:cs="標楷體" w:hint="eastAsia"/>
          <w:snapToGrid w:val="0"/>
          <w:kern w:val="0"/>
          <w:sz w:val="26"/>
          <w:szCs w:val="26"/>
        </w:rPr>
        <w:t>另有每週之進度會議，主要檢討詳細進度表上的工作進展。</w:t>
      </w:r>
    </w:p>
    <w:p w:rsidR="00947618" w:rsidRPr="009E3833" w:rsidRDefault="00947618" w:rsidP="00706ACF">
      <w:pPr>
        <w:tabs>
          <w:tab w:val="left" w:pos="966"/>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3.2</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進度表提送</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3.2.1</w:t>
      </w:r>
      <w:r w:rsidRPr="009E3833">
        <w:rPr>
          <w:rFonts w:ascii="標楷體" w:eastAsia="標楷體" w:hAnsi="標楷體" w:cs="標楷體" w:hint="eastAsia"/>
          <w:snapToGrid w:val="0"/>
          <w:kern w:val="0"/>
          <w:sz w:val="26"/>
          <w:szCs w:val="26"/>
        </w:rPr>
        <w:t>施工廠商應於提送整體施工計畫書時一併提送綱要進度表，另於開工</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二週</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內提送最初三個月工作之中階桿狀圖進度表予工程司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監造廠商審核。</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3.2.2</w:t>
      </w:r>
      <w:r w:rsidRPr="009E3833">
        <w:rPr>
          <w:rFonts w:ascii="標楷體" w:eastAsia="標楷體" w:hAnsi="標楷體" w:cs="標楷體" w:hint="eastAsia"/>
          <w:snapToGrid w:val="0"/>
          <w:kern w:val="0"/>
          <w:sz w:val="26"/>
          <w:szCs w:val="26"/>
        </w:rPr>
        <w:t>開工後</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二個月</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內，施工廠商應提送全程工作之</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進度網圖及</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桿狀圖進度表、</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作業報告、</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價值與資源報告、</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進度說明及電子檔，交工程司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監造廠商審核。</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3.2.3</w:t>
      </w:r>
      <w:r w:rsidRPr="009E3833">
        <w:rPr>
          <w:rFonts w:ascii="標楷體" w:eastAsia="標楷體" w:hAnsi="標楷體" w:cs="標楷體" w:hint="eastAsia"/>
          <w:snapToGrid w:val="0"/>
          <w:kern w:val="0"/>
          <w:sz w:val="26"/>
          <w:szCs w:val="26"/>
        </w:rPr>
        <w:t>開工後，施工廠商應每</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二</w:t>
      </w:r>
      <w:r w:rsidRPr="009E3833">
        <w:rPr>
          <w:rFonts w:ascii="標楷體" w:eastAsia="標楷體" w:hAnsi="標楷體" w:cs="標楷體"/>
          <w:snapToGrid w:val="0"/>
          <w:kern w:val="0"/>
          <w:sz w:val="26"/>
          <w:szCs w:val="26"/>
        </w:rPr>
        <w:t>][  ]</w:t>
      </w:r>
      <w:r w:rsidRPr="009E3833">
        <w:rPr>
          <w:rFonts w:ascii="標楷體" w:eastAsia="標楷體" w:hAnsi="標楷體" w:cs="標楷體" w:hint="eastAsia"/>
          <w:snapToGrid w:val="0"/>
          <w:kern w:val="0"/>
          <w:sz w:val="26"/>
          <w:szCs w:val="26"/>
        </w:rPr>
        <w:t>週提送詳細進度表。</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3.2.4</w:t>
      </w:r>
      <w:r w:rsidRPr="009E3833">
        <w:rPr>
          <w:rFonts w:ascii="標楷體" w:eastAsia="標楷體" w:hAnsi="標楷體" w:cs="標楷體" w:hint="eastAsia"/>
          <w:snapToGrid w:val="0"/>
          <w:kern w:val="0"/>
          <w:sz w:val="26"/>
          <w:szCs w:val="26"/>
        </w:rPr>
        <w:t>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監造廠商之審核應依據本章或其他相關契約文件之要求，但不審核施工廠商之施作方法、技術。因此，工程司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監造廠商對進度表之審查，不免除施工廠商依本契約所應負之責任。</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3.2.5</w:t>
      </w:r>
      <w:r w:rsidRPr="009E3833">
        <w:rPr>
          <w:rFonts w:ascii="標楷體" w:eastAsia="標楷體" w:hAnsi="標楷體" w:cs="標楷體" w:hint="eastAsia"/>
          <w:snapToGrid w:val="0"/>
          <w:kern w:val="0"/>
          <w:sz w:val="26"/>
          <w:szCs w:val="26"/>
        </w:rPr>
        <w:t>進度表經工程司核可後，即成為本工程之預定進度表。</w:t>
      </w:r>
    </w:p>
    <w:p w:rsidR="00947618" w:rsidRPr="009E3833" w:rsidRDefault="00947618" w:rsidP="00706ACF">
      <w:pPr>
        <w:tabs>
          <w:tab w:val="left" w:pos="966"/>
        </w:tabs>
        <w:spacing w:beforeLines="50" w:line="500" w:lineRule="exact"/>
        <w:ind w:leftChars="16" w:left="961" w:hangingChars="355" w:hanging="923"/>
        <w:jc w:val="both"/>
        <w:rPr>
          <w:rFonts w:ascii="標楷體" w:eastAsia="標楷體" w:hAnsi="標楷體" w:cs="標楷體"/>
          <w:snapToGrid w:val="0"/>
          <w:kern w:val="0"/>
          <w:sz w:val="26"/>
          <w:szCs w:val="26"/>
        </w:rPr>
      </w:pPr>
      <w:r w:rsidRPr="009E3833">
        <w:rPr>
          <w:rFonts w:ascii="標楷體" w:eastAsia="標楷體" w:hAnsi="標楷體" w:cs="標楷體"/>
          <w:snapToGrid w:val="0"/>
          <w:kern w:val="0"/>
          <w:sz w:val="26"/>
          <w:szCs w:val="26"/>
        </w:rPr>
        <w:t>3.3</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進度表更新</w:t>
      </w:r>
      <w:r w:rsidRPr="009E3833">
        <w:rPr>
          <w:rFonts w:ascii="標楷體" w:eastAsia="標楷體" w:hAnsi="標楷體" w:cs="標楷體"/>
          <w:snapToGrid w:val="0"/>
          <w:kern w:val="0"/>
          <w:sz w:val="26"/>
          <w:szCs w:val="26"/>
        </w:rPr>
        <w:t>(Updating)</w:t>
      </w:r>
    </w:p>
    <w:p w:rsidR="00947618" w:rsidRPr="009E3833" w:rsidRDefault="00947618" w:rsidP="00A24F5D">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3.3.1</w:t>
      </w:r>
      <w:r w:rsidRPr="009E3833">
        <w:rPr>
          <w:rFonts w:ascii="標楷體" w:eastAsia="標楷體" w:hAnsi="標楷體" w:cs="標楷體" w:hint="eastAsia"/>
          <w:snapToGrid w:val="0"/>
          <w:kern w:val="0"/>
          <w:sz w:val="26"/>
          <w:szCs w:val="26"/>
        </w:rPr>
        <w:t>施工廠商應每</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二</w:t>
      </w:r>
      <w:r w:rsidRPr="009E3833">
        <w:rPr>
          <w:rFonts w:ascii="標楷體" w:eastAsia="標楷體" w:hAnsi="標楷體" w:cs="標楷體"/>
          <w:snapToGrid w:val="0"/>
          <w:kern w:val="0"/>
          <w:sz w:val="26"/>
          <w:szCs w:val="26"/>
        </w:rPr>
        <w:t>][  ]</w:t>
      </w:r>
      <w:r w:rsidRPr="009E3833">
        <w:rPr>
          <w:rFonts w:ascii="標楷體" w:eastAsia="標楷體" w:hAnsi="標楷體" w:cs="標楷體" w:hint="eastAsia"/>
          <w:snapToGrid w:val="0"/>
          <w:kern w:val="0"/>
          <w:sz w:val="26"/>
          <w:szCs w:val="26"/>
        </w:rPr>
        <w:t>週提送詳細進度表，顯示已完成或進行中作業之實際開始及完成日期。</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3.3.2</w:t>
      </w:r>
      <w:r w:rsidRPr="009E3833">
        <w:rPr>
          <w:rFonts w:ascii="標楷體" w:eastAsia="標楷體" w:hAnsi="標楷體" w:cs="標楷體" w:hint="eastAsia"/>
          <w:snapToGrid w:val="0"/>
          <w:kern w:val="0"/>
          <w:sz w:val="26"/>
          <w:szCs w:val="26"/>
        </w:rPr>
        <w:t>針對中階及綱要進度表，除契約另有規定外，施工廠商每月應更新並提送以下資料供工程司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監造廠商審核：</w:t>
      </w:r>
    </w:p>
    <w:p w:rsidR="00947618" w:rsidRPr="009E3833" w:rsidRDefault="00947618" w:rsidP="006738B0">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w:t>
      </w:r>
      <w:r w:rsidRPr="009E3833">
        <w:rPr>
          <w:rFonts w:ascii="標楷體" w:eastAsia="標楷體" w:hAnsi="標楷體" w:cs="標楷體" w:hint="eastAsia"/>
          <w:snapToGrid w:val="0"/>
          <w:kern w:val="0"/>
          <w:sz w:val="26"/>
          <w:szCs w:val="26"/>
        </w:rPr>
        <w:t>桿狀圖進度表。</w:t>
      </w:r>
    </w:p>
    <w:p w:rsidR="00947618" w:rsidRPr="009E3833" w:rsidRDefault="00947618" w:rsidP="006738B0">
      <w:pPr>
        <w:tabs>
          <w:tab w:val="left" w:pos="1498"/>
        </w:tabs>
        <w:spacing w:line="500" w:lineRule="exact"/>
        <w:ind w:leftChars="360" w:left="864" w:firstLineChars="10" w:firstLine="26"/>
        <w:jc w:val="both"/>
        <w:rPr>
          <w:rFonts w:ascii="標楷體" w:eastAsia="標楷體" w:hAnsi="標楷體" w:cs="標楷體"/>
          <w:snapToGrid w:val="0"/>
          <w:kern w:val="0"/>
          <w:sz w:val="26"/>
          <w:szCs w:val="26"/>
        </w:rPr>
      </w:pPr>
      <w:r w:rsidRPr="009E3833">
        <w:rPr>
          <w:rFonts w:ascii="標楷體" w:eastAsia="標楷體" w:hAnsi="標楷體" w:cs="標楷體"/>
          <w:snapToGrid w:val="0"/>
          <w:kern w:val="0"/>
          <w:sz w:val="26"/>
          <w:szCs w:val="26"/>
        </w:rPr>
        <w:t>[(2)</w:t>
      </w:r>
      <w:r w:rsidRPr="009E3833">
        <w:rPr>
          <w:rFonts w:ascii="標楷體" w:eastAsia="標楷體" w:hAnsi="標楷體" w:cs="標楷體" w:hint="eastAsia"/>
          <w:snapToGrid w:val="0"/>
          <w:kern w:val="0"/>
          <w:sz w:val="26"/>
          <w:szCs w:val="26"/>
        </w:rPr>
        <w:t>作業報告。</w:t>
      </w:r>
      <w:r w:rsidRPr="009E3833">
        <w:rPr>
          <w:rFonts w:ascii="標楷體" w:eastAsia="標楷體" w:hAnsi="標楷體" w:cs="標楷體"/>
          <w:snapToGrid w:val="0"/>
          <w:kern w:val="0"/>
          <w:sz w:val="26"/>
          <w:szCs w:val="26"/>
        </w:rPr>
        <w:t>]</w:t>
      </w:r>
    </w:p>
    <w:p w:rsidR="00947618" w:rsidRPr="009E3833" w:rsidRDefault="00947618" w:rsidP="006738B0">
      <w:pPr>
        <w:tabs>
          <w:tab w:val="left" w:pos="1498"/>
        </w:tabs>
        <w:spacing w:line="500" w:lineRule="exact"/>
        <w:ind w:leftChars="360" w:left="864" w:firstLineChars="10" w:firstLine="26"/>
        <w:jc w:val="both"/>
        <w:rPr>
          <w:rFonts w:ascii="標楷體" w:eastAsia="標楷體" w:hAnsi="標楷體" w:cs="標楷體"/>
          <w:snapToGrid w:val="0"/>
          <w:kern w:val="0"/>
          <w:sz w:val="26"/>
          <w:szCs w:val="26"/>
        </w:rPr>
      </w:pPr>
      <w:r w:rsidRPr="009E3833">
        <w:rPr>
          <w:rFonts w:ascii="標楷體" w:eastAsia="標楷體" w:hAnsi="標楷體" w:cs="標楷體"/>
          <w:snapToGrid w:val="0"/>
          <w:kern w:val="0"/>
          <w:sz w:val="26"/>
          <w:szCs w:val="26"/>
        </w:rPr>
        <w:t>[(3)</w:t>
      </w:r>
      <w:r w:rsidRPr="009E3833">
        <w:rPr>
          <w:rFonts w:ascii="標楷體" w:eastAsia="標楷體" w:hAnsi="標楷體" w:cs="標楷體" w:hint="eastAsia"/>
          <w:snapToGrid w:val="0"/>
          <w:kern w:val="0"/>
          <w:sz w:val="26"/>
          <w:szCs w:val="26"/>
        </w:rPr>
        <w:t>價值與資源報告</w:t>
      </w:r>
      <w:r w:rsidRPr="009E3833">
        <w:rPr>
          <w:rFonts w:ascii="標楷體" w:eastAsia="標楷體" w:hAnsi="標楷體" w:cs="標楷體"/>
          <w:snapToGrid w:val="0"/>
          <w:kern w:val="0"/>
          <w:sz w:val="26"/>
          <w:szCs w:val="26"/>
        </w:rPr>
        <w:t>]</w:t>
      </w:r>
    </w:p>
    <w:p w:rsidR="00947618" w:rsidRPr="009E3833" w:rsidRDefault="00947618" w:rsidP="006738B0">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(4)</w:t>
      </w:r>
      <w:r w:rsidRPr="009E3833">
        <w:rPr>
          <w:rFonts w:ascii="標楷體" w:eastAsia="標楷體" w:hAnsi="標楷體" w:cs="標楷體" w:hint="eastAsia"/>
          <w:snapToGrid w:val="0"/>
          <w:kern w:val="0"/>
          <w:sz w:val="26"/>
          <w:szCs w:val="26"/>
        </w:rPr>
        <w:t>進度說明。</w:t>
      </w:r>
    </w:p>
    <w:p w:rsidR="00947618" w:rsidRPr="009E3833" w:rsidRDefault="00947618" w:rsidP="006738B0">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(5)</w:t>
      </w:r>
      <w:r w:rsidRPr="009E3833">
        <w:rPr>
          <w:rFonts w:ascii="標楷體" w:eastAsia="標楷體" w:hAnsi="標楷體" w:cs="標楷體" w:hint="eastAsia"/>
          <w:snapToGrid w:val="0"/>
          <w:kern w:val="0"/>
          <w:sz w:val="26"/>
          <w:szCs w:val="26"/>
        </w:rPr>
        <w:t>上述之電子檔。</w:t>
      </w:r>
    </w:p>
    <w:p w:rsidR="00947618" w:rsidRPr="009E3833" w:rsidRDefault="00947618" w:rsidP="006738B0">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(6)</w:t>
      </w:r>
      <w:r w:rsidRPr="009E3833">
        <w:rPr>
          <w:rFonts w:ascii="標楷體" w:eastAsia="標楷體" w:hAnsi="標楷體" w:cs="標楷體" w:hint="eastAsia"/>
          <w:snapToGrid w:val="0"/>
          <w:kern w:val="0"/>
          <w:sz w:val="26"/>
          <w:szCs w:val="26"/>
        </w:rPr>
        <w:t>前月施工日報。</w:t>
      </w:r>
    </w:p>
    <w:p w:rsidR="00947618" w:rsidRPr="009E3833" w:rsidRDefault="00947618" w:rsidP="00A24F5D">
      <w:pPr>
        <w:tabs>
          <w:tab w:val="left" w:pos="1240"/>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(7</w:t>
      </w:r>
      <w:r w:rsidRPr="009E3833">
        <w:rPr>
          <w:rFonts w:ascii="標楷體" w:eastAsia="標楷體" w:hAnsi="標楷體" w:cs="標楷體"/>
          <w:snapToGrid w:val="0"/>
          <w:kern w:val="0"/>
          <w:sz w:val="26"/>
          <w:szCs w:val="26"/>
        </w:rPr>
        <w:tab/>
        <w:t>)</w:t>
      </w:r>
      <w:r w:rsidRPr="009E3833">
        <w:rPr>
          <w:rFonts w:ascii="標楷體" w:eastAsia="標楷體" w:hAnsi="標楷體" w:cs="標楷體" w:hint="eastAsia"/>
          <w:snapToGrid w:val="0"/>
          <w:kern w:val="0"/>
          <w:sz w:val="26"/>
          <w:szCs w:val="26"/>
        </w:rPr>
        <w:t>其他工程司所規定之事項。</w:t>
      </w:r>
    </w:p>
    <w:p w:rsidR="00947618" w:rsidRPr="009E3833" w:rsidRDefault="00947618" w:rsidP="00A24F5D">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3.3.3</w:t>
      </w:r>
      <w:r w:rsidRPr="009E3833">
        <w:rPr>
          <w:rFonts w:ascii="標楷體" w:eastAsia="標楷體" w:hAnsi="標楷體" w:cs="標楷體" w:hint="eastAsia"/>
          <w:snapToGrid w:val="0"/>
          <w:kern w:val="0"/>
          <w:sz w:val="26"/>
          <w:szCs w:val="26"/>
        </w:rPr>
        <w:t>更新中階進度表應包括實際及預計資料。實際資料應紀錄作業何時進行，預計資料應有系統地預估作業完成時間。更新之進度表應包括以下資訊：</w:t>
      </w:r>
    </w:p>
    <w:p w:rsidR="00947618" w:rsidRPr="009E3833" w:rsidRDefault="00947618" w:rsidP="00A24F5D">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w:t>
      </w:r>
      <w:r w:rsidRPr="009E3833">
        <w:rPr>
          <w:rFonts w:ascii="標楷體" w:eastAsia="標楷體" w:hAnsi="標楷體" w:cs="標楷體" w:hint="eastAsia"/>
          <w:snapToGrid w:val="0"/>
          <w:kern w:val="0"/>
          <w:sz w:val="26"/>
          <w:szCs w:val="26"/>
        </w:rPr>
        <w:t>作業完成百分比。</w:t>
      </w:r>
    </w:p>
    <w:p w:rsidR="00947618" w:rsidRPr="009E3833" w:rsidRDefault="00947618" w:rsidP="00A24F5D">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w:t>
      </w:r>
      <w:r w:rsidRPr="009E3833">
        <w:rPr>
          <w:rFonts w:ascii="標楷體" w:eastAsia="標楷體" w:hAnsi="標楷體" w:cs="標楷體" w:hint="eastAsia"/>
          <w:snapToGrid w:val="0"/>
          <w:kern w:val="0"/>
          <w:sz w:val="26"/>
          <w:szCs w:val="26"/>
        </w:rPr>
        <w:t>作業剩餘工期。</w:t>
      </w:r>
    </w:p>
    <w:p w:rsidR="00947618" w:rsidRPr="009E3833" w:rsidRDefault="00947618" w:rsidP="00A24F5D">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w:t>
      </w:r>
      <w:r w:rsidRPr="009E3833">
        <w:rPr>
          <w:rFonts w:ascii="標楷體" w:eastAsia="標楷體" w:hAnsi="標楷體" w:cs="標楷體" w:hint="eastAsia"/>
          <w:snapToGrid w:val="0"/>
          <w:kern w:val="0"/>
          <w:sz w:val="26"/>
          <w:szCs w:val="26"/>
        </w:rPr>
        <w:t>已完成或進行中作業之實際開始及完成日期。</w:t>
      </w:r>
    </w:p>
    <w:p w:rsidR="00947618" w:rsidRPr="009E3833" w:rsidRDefault="00947618" w:rsidP="00A24F5D">
      <w:pPr>
        <w:tabs>
          <w:tab w:val="left" w:pos="1498"/>
        </w:tabs>
        <w:spacing w:line="500" w:lineRule="exact"/>
        <w:ind w:leftChars="360" w:left="864" w:firstLineChars="10" w:firstLine="26"/>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(4)</w:t>
      </w:r>
      <w:r w:rsidRPr="009E3833">
        <w:rPr>
          <w:rFonts w:ascii="標楷體" w:eastAsia="標楷體" w:hAnsi="標楷體" w:cs="標楷體" w:hint="eastAsia"/>
          <w:snapToGrid w:val="0"/>
          <w:kern w:val="0"/>
          <w:sz w:val="26"/>
          <w:szCs w:val="26"/>
        </w:rPr>
        <w:t>估計未來作業之開始日期、工期及邏輯關係之改變。</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3.3.4</w:t>
      </w:r>
      <w:r w:rsidRPr="009E3833">
        <w:rPr>
          <w:rFonts w:ascii="標楷體" w:eastAsia="標楷體" w:hAnsi="標楷體" w:cs="標楷體" w:hint="eastAsia"/>
          <w:snapToGrid w:val="0"/>
          <w:kern w:val="0"/>
          <w:sz w:val="26"/>
          <w:szCs w:val="26"/>
        </w:rPr>
        <w:t>施工廠商應每月提送更新之中階進度表、</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作業報告、</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價值與資源報告、</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進度說明，作為估驗計價之依據。</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3.3.5</w:t>
      </w:r>
      <w:r w:rsidRPr="009E3833">
        <w:rPr>
          <w:rFonts w:ascii="標楷體" w:eastAsia="標楷體" w:hAnsi="標楷體" w:cs="標楷體" w:hint="eastAsia"/>
          <w:snapToGrid w:val="0"/>
          <w:kern w:val="0"/>
          <w:sz w:val="26"/>
          <w:szCs w:val="26"/>
        </w:rPr>
        <w:t>趕工進度表</w:t>
      </w:r>
    </w:p>
    <w:p w:rsidR="00947618" w:rsidRPr="009E3833" w:rsidRDefault="00947618" w:rsidP="006738B0">
      <w:pPr>
        <w:spacing w:line="500" w:lineRule="exact"/>
        <w:ind w:leftChars="372" w:left="1405" w:hangingChars="197" w:hanging="512"/>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(1)</w:t>
      </w:r>
      <w:r w:rsidRPr="009E3833">
        <w:rPr>
          <w:rFonts w:ascii="標楷體" w:eastAsia="標楷體" w:hAnsi="標楷體" w:cs="標楷體" w:hint="eastAsia"/>
          <w:snapToGrid w:val="0"/>
          <w:kern w:val="0"/>
          <w:sz w:val="26"/>
          <w:szCs w:val="26"/>
        </w:rPr>
        <w:t>在發現進度落後問題後</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七</w:t>
      </w:r>
      <w:r w:rsidRPr="009E3833">
        <w:rPr>
          <w:rFonts w:ascii="標楷體" w:eastAsia="標楷體" w:hAnsi="標楷體" w:cs="標楷體"/>
          <w:snapToGrid w:val="0"/>
          <w:kern w:val="0"/>
          <w:sz w:val="26"/>
          <w:szCs w:val="26"/>
        </w:rPr>
        <w:t>][  ]</w:t>
      </w:r>
      <w:r w:rsidRPr="009E3833">
        <w:rPr>
          <w:rFonts w:ascii="標楷體" w:eastAsia="標楷體" w:hAnsi="標楷體" w:cs="標楷體" w:hint="eastAsia"/>
          <w:snapToGrid w:val="0"/>
          <w:kern w:val="0"/>
          <w:sz w:val="26"/>
          <w:szCs w:val="26"/>
        </w:rPr>
        <w:t>天內，施工廠商應提送趕工說明予工程司</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監造廠商，描述問題的原因及預定趕工行動。施工廠商應以不增加業主費用之方式，儘速提出趕工進度表並採取趕工行動。</w:t>
      </w:r>
    </w:p>
    <w:p w:rsidR="00947618" w:rsidRPr="009E3833" w:rsidRDefault="00947618" w:rsidP="006738B0">
      <w:pPr>
        <w:spacing w:line="500" w:lineRule="exact"/>
        <w:ind w:leftChars="372" w:left="1405" w:hangingChars="197" w:hanging="512"/>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(2)</w:t>
      </w:r>
      <w:r w:rsidRPr="009E3833">
        <w:rPr>
          <w:rFonts w:ascii="標楷體" w:eastAsia="標楷體" w:hAnsi="標楷體" w:cs="標楷體" w:hint="eastAsia"/>
          <w:snapToGrid w:val="0"/>
          <w:kern w:val="0"/>
          <w:sz w:val="26"/>
          <w:szCs w:val="26"/>
        </w:rPr>
        <w:t>適當的趕工行動，包括但不限於以下之方式，如增加人工、工班、小包、設備，或縮短文書、資源之提送與交付時間，作業重疊進行。如因趕工而變更已核准之預定進度表，則必須依照本章第</w:t>
      </w:r>
      <w:r w:rsidRPr="009E3833">
        <w:rPr>
          <w:rFonts w:ascii="標楷體" w:eastAsia="標楷體" w:hAnsi="標楷體" w:cs="標楷體"/>
          <w:snapToGrid w:val="0"/>
          <w:kern w:val="0"/>
          <w:sz w:val="26"/>
          <w:szCs w:val="26"/>
        </w:rPr>
        <w:t>3.4</w:t>
      </w:r>
      <w:r w:rsidRPr="009E3833">
        <w:rPr>
          <w:rFonts w:ascii="標楷體" w:eastAsia="標楷體" w:hAnsi="標楷體" w:cs="標楷體" w:hint="eastAsia"/>
          <w:snapToGrid w:val="0"/>
          <w:kern w:val="0"/>
          <w:sz w:val="26"/>
          <w:szCs w:val="26"/>
        </w:rPr>
        <w:t>項之規定辦理。</w:t>
      </w:r>
    </w:p>
    <w:p w:rsidR="00947618" w:rsidRPr="009E3833" w:rsidRDefault="00947618" w:rsidP="00706ACF">
      <w:pPr>
        <w:tabs>
          <w:tab w:val="left" w:pos="966"/>
        </w:tabs>
        <w:spacing w:beforeLines="50" w:line="500" w:lineRule="exact"/>
        <w:ind w:left="760" w:hanging="720"/>
        <w:jc w:val="both"/>
        <w:rPr>
          <w:rFonts w:ascii="標楷體" w:eastAsia="標楷體" w:hAnsi="標楷體" w:cs="標楷體"/>
          <w:snapToGrid w:val="0"/>
          <w:kern w:val="0"/>
          <w:sz w:val="26"/>
          <w:szCs w:val="26"/>
        </w:rPr>
      </w:pPr>
      <w:r w:rsidRPr="009E3833">
        <w:rPr>
          <w:rFonts w:ascii="標楷體" w:eastAsia="標楷體" w:hAnsi="標楷體" w:cs="標楷體"/>
          <w:snapToGrid w:val="0"/>
          <w:kern w:val="0"/>
          <w:sz w:val="26"/>
          <w:szCs w:val="26"/>
        </w:rPr>
        <w:t>3.4</w:t>
      </w:r>
      <w:r w:rsidRPr="009E3833">
        <w:rPr>
          <w:rFonts w:ascii="標楷體" w:eastAsia="標楷體" w:hAnsi="標楷體" w:cs="標楷體" w:hint="eastAsia"/>
          <w:snapToGrid w:val="0"/>
          <w:kern w:val="0"/>
          <w:sz w:val="26"/>
          <w:szCs w:val="26"/>
        </w:rPr>
        <w:t>進度表修訂</w:t>
      </w:r>
      <w:r w:rsidRPr="009E3833">
        <w:rPr>
          <w:rFonts w:ascii="標楷體" w:eastAsia="標楷體" w:hAnsi="標楷體" w:cs="標楷體"/>
          <w:snapToGrid w:val="0"/>
          <w:kern w:val="0"/>
          <w:sz w:val="26"/>
          <w:szCs w:val="26"/>
        </w:rPr>
        <w:t>(Revision)</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3.4.1</w:t>
      </w:r>
      <w:r w:rsidRPr="009E3833">
        <w:rPr>
          <w:rFonts w:ascii="標楷體" w:eastAsia="標楷體" w:hAnsi="標楷體" w:cs="標楷體" w:hint="eastAsia"/>
          <w:snapToGrid w:val="0"/>
          <w:kern w:val="0"/>
          <w:sz w:val="26"/>
          <w:szCs w:val="26"/>
        </w:rPr>
        <w:t>如預定進度表不能反應實際情況或失去控制功能，則必須修訂。進度表之修訂必須依照工程司變更通知</w:t>
      </w:r>
      <w:r w:rsidRPr="009E3833">
        <w:rPr>
          <w:rFonts w:ascii="標楷體" w:eastAsia="標楷體" w:hAnsi="標楷體" w:cs="標楷體"/>
          <w:snapToGrid w:val="0"/>
          <w:kern w:val="0"/>
          <w:sz w:val="26"/>
          <w:szCs w:val="26"/>
        </w:rPr>
        <w:t>(Change Order)</w:t>
      </w:r>
      <w:r w:rsidRPr="009E3833">
        <w:rPr>
          <w:rFonts w:ascii="標楷體" w:eastAsia="標楷體" w:hAnsi="標楷體" w:cs="標楷體" w:hint="eastAsia"/>
          <w:snapToGrid w:val="0"/>
          <w:kern w:val="0"/>
          <w:sz w:val="26"/>
          <w:szCs w:val="26"/>
        </w:rPr>
        <w:t>之要求，明確地表示未完工作之時間及順序上的變更及調整。如無正式變更通知，原預定完工時間與里程碑均不能改變。</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3.4.2</w:t>
      </w:r>
      <w:r w:rsidRPr="009E3833">
        <w:rPr>
          <w:rFonts w:ascii="標楷體" w:eastAsia="標楷體" w:hAnsi="標楷體" w:cs="標楷體" w:hint="eastAsia"/>
          <w:snapToGrid w:val="0"/>
          <w:kern w:val="0"/>
          <w:sz w:val="26"/>
          <w:szCs w:val="26"/>
        </w:rPr>
        <w:t>修訂後之進度表應包括桿狀圖</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、作業報告及價值與資源報告</w:t>
      </w:r>
      <w:r w:rsidRPr="009E3833">
        <w:rPr>
          <w:rFonts w:ascii="標楷體" w:eastAsia="標楷體" w:hAnsi="標楷體" w:cs="標楷體"/>
          <w:snapToGrid w:val="0"/>
          <w:kern w:val="0"/>
          <w:sz w:val="26"/>
          <w:szCs w:val="26"/>
        </w:rPr>
        <w:t>]</w:t>
      </w:r>
      <w:r w:rsidRPr="009E3833">
        <w:rPr>
          <w:rFonts w:ascii="標楷體" w:eastAsia="標楷體" w:hAnsi="標楷體" w:cs="標楷體" w:hint="eastAsia"/>
          <w:snapToGrid w:val="0"/>
          <w:kern w:val="0"/>
          <w:sz w:val="26"/>
          <w:szCs w:val="26"/>
        </w:rPr>
        <w:t>。要求與本章第</w:t>
      </w:r>
      <w:r w:rsidRPr="009E3833">
        <w:rPr>
          <w:rFonts w:ascii="標楷體" w:eastAsia="標楷體" w:hAnsi="標楷體" w:cs="標楷體"/>
          <w:snapToGrid w:val="0"/>
          <w:kern w:val="0"/>
          <w:sz w:val="26"/>
          <w:szCs w:val="26"/>
        </w:rPr>
        <w:t>2</w:t>
      </w:r>
      <w:r w:rsidRPr="009E3833">
        <w:rPr>
          <w:rFonts w:ascii="標楷體" w:eastAsia="標楷體" w:hAnsi="標楷體" w:cs="標楷體" w:hint="eastAsia"/>
          <w:snapToGrid w:val="0"/>
          <w:kern w:val="0"/>
          <w:sz w:val="26"/>
          <w:szCs w:val="26"/>
        </w:rPr>
        <w:t>節之規定相同。</w:t>
      </w:r>
    </w:p>
    <w:p w:rsidR="00947618" w:rsidRPr="009E3833" w:rsidRDefault="00947618" w:rsidP="00706ACF">
      <w:pPr>
        <w:tabs>
          <w:tab w:val="left" w:pos="966"/>
        </w:tabs>
        <w:spacing w:beforeLines="50" w:line="500" w:lineRule="exact"/>
        <w:ind w:left="760" w:hanging="720"/>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 xml:space="preserve">4. </w:t>
      </w:r>
      <w:r w:rsidRPr="009E3833">
        <w:rPr>
          <w:rFonts w:ascii="標楷體" w:eastAsia="標楷體" w:hAnsi="標楷體" w:cs="標楷體" w:hint="eastAsia"/>
          <w:snapToGrid w:val="0"/>
          <w:kern w:val="0"/>
          <w:sz w:val="26"/>
          <w:szCs w:val="26"/>
        </w:rPr>
        <w:t>計量與計價</w:t>
      </w:r>
    </w:p>
    <w:p w:rsidR="00947618" w:rsidRPr="009E3833" w:rsidRDefault="00947618" w:rsidP="00706ACF">
      <w:pPr>
        <w:tabs>
          <w:tab w:val="left" w:pos="966"/>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4.1</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計量</w:t>
      </w:r>
    </w:p>
    <w:p w:rsidR="00947618" w:rsidRPr="009E3833" w:rsidRDefault="00947618" w:rsidP="006738B0">
      <w:pPr>
        <w:tabs>
          <w:tab w:val="num" w:pos="794"/>
          <w:tab w:val="left" w:pos="966"/>
        </w:tabs>
        <w:spacing w:line="500" w:lineRule="exact"/>
        <w:ind w:leftChars="371" w:left="890" w:firstLine="1"/>
        <w:jc w:val="both"/>
        <w:rPr>
          <w:rFonts w:ascii="標楷體" w:eastAsia="標楷體" w:hAnsi="標楷體" w:cs="Times New Roman"/>
          <w:snapToGrid w:val="0"/>
          <w:kern w:val="0"/>
          <w:sz w:val="26"/>
          <w:szCs w:val="26"/>
        </w:rPr>
      </w:pPr>
      <w:r w:rsidRPr="009E3833">
        <w:rPr>
          <w:rFonts w:ascii="標楷體" w:eastAsia="標楷體" w:hAnsi="標楷體" w:cs="標楷體" w:hint="eastAsia"/>
          <w:snapToGrid w:val="0"/>
          <w:kern w:val="0"/>
          <w:sz w:val="26"/>
          <w:szCs w:val="26"/>
        </w:rPr>
        <w:t>本章所規定之進度表及報告製作、送審及時程管理工作以一式計量。</w:t>
      </w:r>
    </w:p>
    <w:p w:rsidR="00947618" w:rsidRPr="009E3833" w:rsidRDefault="00947618" w:rsidP="00706ACF">
      <w:pPr>
        <w:tabs>
          <w:tab w:val="left" w:pos="966"/>
        </w:tabs>
        <w:spacing w:beforeLines="50"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4.2</w:t>
      </w:r>
      <w:r w:rsidRPr="009E3833">
        <w:rPr>
          <w:rFonts w:ascii="標楷體" w:eastAsia="標楷體" w:hAnsi="標楷體" w:cs="標楷體"/>
          <w:snapToGrid w:val="0"/>
          <w:kern w:val="0"/>
          <w:sz w:val="26"/>
          <w:szCs w:val="26"/>
        </w:rPr>
        <w:tab/>
      </w:r>
      <w:r w:rsidRPr="009E3833">
        <w:rPr>
          <w:rFonts w:ascii="標楷體" w:eastAsia="標楷體" w:hAnsi="標楷體" w:cs="標楷體" w:hint="eastAsia"/>
          <w:snapToGrid w:val="0"/>
          <w:kern w:val="0"/>
          <w:sz w:val="26"/>
          <w:szCs w:val="26"/>
        </w:rPr>
        <w:t>計價</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Times New Roman"/>
          <w:snapToGrid w:val="0"/>
          <w:kern w:val="0"/>
          <w:sz w:val="26"/>
          <w:szCs w:val="26"/>
        </w:rPr>
      </w:pPr>
      <w:r w:rsidRPr="009E3833">
        <w:rPr>
          <w:rFonts w:ascii="標楷體" w:eastAsia="標楷體" w:hAnsi="標楷體" w:cs="標楷體"/>
          <w:snapToGrid w:val="0"/>
          <w:kern w:val="0"/>
          <w:sz w:val="26"/>
          <w:szCs w:val="26"/>
        </w:rPr>
        <w:t>4.2.1</w:t>
      </w:r>
      <w:r w:rsidRPr="009E3833">
        <w:rPr>
          <w:rFonts w:ascii="標楷體" w:eastAsia="標楷體" w:hAnsi="標楷體" w:cs="標楷體" w:hint="eastAsia"/>
          <w:snapToGrid w:val="0"/>
          <w:kern w:val="0"/>
          <w:sz w:val="26"/>
          <w:szCs w:val="26"/>
        </w:rPr>
        <w:t>本章所述工作依工程詳細價目表之金額計價，如本章工作未列於工程詳細價目表中，則視為已包括於契約總價內。</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標楷體"/>
          <w:snapToGrid w:val="0"/>
          <w:kern w:val="0"/>
          <w:sz w:val="26"/>
          <w:szCs w:val="26"/>
        </w:rPr>
      </w:pPr>
      <w:r w:rsidRPr="009E3833">
        <w:rPr>
          <w:rFonts w:ascii="標楷體" w:eastAsia="標楷體" w:hAnsi="標楷體" w:cs="標楷體"/>
          <w:snapToGrid w:val="0"/>
          <w:kern w:val="0"/>
          <w:sz w:val="26"/>
          <w:szCs w:val="26"/>
        </w:rPr>
        <w:t>[4.2.2</w:t>
      </w:r>
      <w:r w:rsidRPr="009E3833">
        <w:rPr>
          <w:rFonts w:ascii="標楷體" w:eastAsia="標楷體" w:hAnsi="標楷體" w:cs="標楷體" w:hint="eastAsia"/>
          <w:snapToGrid w:val="0"/>
          <w:kern w:val="0"/>
          <w:sz w:val="26"/>
          <w:szCs w:val="26"/>
        </w:rPr>
        <w:t>本工程進度管理依完成進度估驗付款。</w:t>
      </w:r>
      <w:r w:rsidRPr="009E3833">
        <w:rPr>
          <w:rFonts w:ascii="標楷體" w:eastAsia="標楷體" w:hAnsi="標楷體" w:cs="標楷體"/>
          <w:snapToGrid w:val="0"/>
          <w:kern w:val="0"/>
          <w:sz w:val="26"/>
          <w:szCs w:val="26"/>
        </w:rPr>
        <w:t>]</w:t>
      </w:r>
    </w:p>
    <w:p w:rsidR="00947618" w:rsidRPr="009E3833" w:rsidRDefault="00947618" w:rsidP="006738B0">
      <w:pPr>
        <w:tabs>
          <w:tab w:val="left" w:pos="966"/>
        </w:tabs>
        <w:spacing w:line="500" w:lineRule="exact"/>
        <w:ind w:leftChars="16" w:left="961" w:hangingChars="355" w:hanging="923"/>
        <w:jc w:val="both"/>
        <w:rPr>
          <w:rFonts w:ascii="標楷體" w:eastAsia="標楷體" w:hAnsi="標楷體" w:cs="標楷體"/>
          <w:snapToGrid w:val="0"/>
          <w:kern w:val="0"/>
          <w:sz w:val="26"/>
          <w:szCs w:val="26"/>
        </w:rPr>
      </w:pPr>
      <w:r w:rsidRPr="009E3833">
        <w:rPr>
          <w:rFonts w:ascii="標楷體" w:eastAsia="標楷體" w:hAnsi="標楷體" w:cs="標楷體"/>
          <w:snapToGrid w:val="0"/>
          <w:kern w:val="0"/>
          <w:sz w:val="26"/>
          <w:szCs w:val="26"/>
        </w:rPr>
        <w:t>[4.2.3</w:t>
      </w:r>
      <w:r w:rsidRPr="009E3833">
        <w:rPr>
          <w:rFonts w:ascii="標楷體" w:eastAsia="標楷體" w:hAnsi="標楷體" w:cs="標楷體" w:hint="eastAsia"/>
          <w:snapToGrid w:val="0"/>
          <w:kern w:val="0"/>
          <w:sz w:val="26"/>
          <w:szCs w:val="26"/>
        </w:rPr>
        <w:t>如施工廠商未能按要求提送進度表及相關報告，以致不能適當地評估工作進度，工程司得暫停估驗請款。</w:t>
      </w:r>
      <w:r w:rsidRPr="009E3833">
        <w:rPr>
          <w:rFonts w:ascii="標楷體" w:eastAsia="標楷體" w:hAnsi="標楷體" w:cs="標楷體"/>
          <w:snapToGrid w:val="0"/>
          <w:kern w:val="0"/>
          <w:sz w:val="26"/>
          <w:szCs w:val="26"/>
        </w:rPr>
        <w:t>]</w:t>
      </w:r>
    </w:p>
    <w:p w:rsidR="00947618" w:rsidRPr="009E3833" w:rsidRDefault="00947618" w:rsidP="006738B0">
      <w:pPr>
        <w:pStyle w:val="a0"/>
        <w:spacing w:before="120"/>
        <w:rPr>
          <w:rFonts w:hAnsi="標楷體" w:cs="Times New Roman"/>
        </w:rPr>
      </w:pPr>
      <w:r w:rsidRPr="009E3833">
        <w:rPr>
          <w:rFonts w:hAnsi="標楷體" w:hint="eastAsia"/>
        </w:rPr>
        <w:t>〈本章結束〉</w:t>
      </w:r>
      <w:bookmarkStart w:id="0" w:name="_GoBack"/>
      <w:bookmarkEnd w:id="0"/>
    </w:p>
    <w:sectPr w:rsidR="00947618" w:rsidRPr="009E3833" w:rsidSect="00C66B09">
      <w:footerReference w:type="default" r:id="rId6"/>
      <w:pgSz w:w="11906" w:h="16838"/>
      <w:pgMar w:top="1440" w:right="1286" w:bottom="1440" w:left="12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618" w:rsidRDefault="00947618" w:rsidP="00647CA4">
      <w:pPr>
        <w:rPr>
          <w:rFonts w:cs="Times New Roman"/>
        </w:rPr>
      </w:pPr>
      <w:r>
        <w:rPr>
          <w:rFonts w:cs="Times New Roman"/>
        </w:rPr>
        <w:separator/>
      </w:r>
    </w:p>
  </w:endnote>
  <w:endnote w:type="continuationSeparator" w:id="0">
    <w:p w:rsidR="00947618" w:rsidRDefault="00947618" w:rsidP="00647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18" w:rsidRPr="003028A2" w:rsidRDefault="00947618">
    <w:pPr>
      <w:pStyle w:val="Footer"/>
      <w:rPr>
        <w:rFonts w:cs="Times New Roman"/>
        <w:kern w:val="0"/>
      </w:rPr>
    </w:pPr>
    <w:r w:rsidRPr="00BC547A">
      <w:rPr>
        <w:rFonts w:cs="新細明體" w:hint="eastAsia"/>
        <w:kern w:val="0"/>
        <w:sz w:val="18"/>
        <w:szCs w:val="18"/>
      </w:rPr>
      <w:t>內政部營建署</w:t>
    </w:r>
    <w:r>
      <w:rPr>
        <w:rFonts w:cs="Times New Roman"/>
        <w:kern w:val="0"/>
      </w:rPr>
      <w:tab/>
    </w:r>
    <w:r>
      <w:t>01103-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Fonts w:cs="Times New Roman"/>
      </w:rPr>
      <w:tab/>
    </w:r>
    <w:r>
      <w:rPr>
        <w:rStyle w:val="PageNumber"/>
        <w:kern w:val="0"/>
        <w:sz w:val="18"/>
        <w:szCs w:val="18"/>
      </w:rPr>
      <w:t>2017</w:t>
    </w:r>
    <w:r w:rsidRPr="00BC547A">
      <w:rPr>
        <w:rStyle w:val="PageNumber"/>
        <w:kern w:val="0"/>
        <w:sz w:val="18"/>
        <w:szCs w:val="18"/>
      </w:rPr>
      <w:t>/</w:t>
    </w:r>
    <w:r>
      <w:rPr>
        <w:rStyle w:val="PageNumber"/>
        <w:kern w:val="0"/>
        <w:sz w:val="18"/>
        <w:szCs w:val="18"/>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618" w:rsidRDefault="00947618" w:rsidP="00647CA4">
      <w:pPr>
        <w:rPr>
          <w:rFonts w:cs="Times New Roman"/>
        </w:rPr>
      </w:pPr>
      <w:r>
        <w:rPr>
          <w:rFonts w:cs="Times New Roman"/>
        </w:rPr>
        <w:separator/>
      </w:r>
    </w:p>
  </w:footnote>
  <w:footnote w:type="continuationSeparator" w:id="0">
    <w:p w:rsidR="00947618" w:rsidRDefault="00947618" w:rsidP="00647CA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0D4"/>
    <w:rsid w:val="00064B54"/>
    <w:rsid w:val="00122208"/>
    <w:rsid w:val="0012241B"/>
    <w:rsid w:val="001C4D15"/>
    <w:rsid w:val="00223CF1"/>
    <w:rsid w:val="003028A2"/>
    <w:rsid w:val="003848BB"/>
    <w:rsid w:val="003B5A44"/>
    <w:rsid w:val="004F1B18"/>
    <w:rsid w:val="005360AA"/>
    <w:rsid w:val="00585F60"/>
    <w:rsid w:val="006126E1"/>
    <w:rsid w:val="00613580"/>
    <w:rsid w:val="00647CA4"/>
    <w:rsid w:val="006738B0"/>
    <w:rsid w:val="00685D58"/>
    <w:rsid w:val="00692F0F"/>
    <w:rsid w:val="00695E68"/>
    <w:rsid w:val="006F5016"/>
    <w:rsid w:val="00706ACF"/>
    <w:rsid w:val="007426A0"/>
    <w:rsid w:val="009172A8"/>
    <w:rsid w:val="00921070"/>
    <w:rsid w:val="00942E3E"/>
    <w:rsid w:val="00947618"/>
    <w:rsid w:val="009B1EC1"/>
    <w:rsid w:val="009E3833"/>
    <w:rsid w:val="00A033CB"/>
    <w:rsid w:val="00A24F5D"/>
    <w:rsid w:val="00AC71BC"/>
    <w:rsid w:val="00B06351"/>
    <w:rsid w:val="00BC547A"/>
    <w:rsid w:val="00BC60D4"/>
    <w:rsid w:val="00BD5CAC"/>
    <w:rsid w:val="00BF332C"/>
    <w:rsid w:val="00C01047"/>
    <w:rsid w:val="00C5539F"/>
    <w:rsid w:val="00C66B09"/>
    <w:rsid w:val="00C72D3F"/>
    <w:rsid w:val="00CD66EA"/>
    <w:rsid w:val="00D059EE"/>
    <w:rsid w:val="00D84BBE"/>
    <w:rsid w:val="00DE78DB"/>
    <w:rsid w:val="00E1099F"/>
    <w:rsid w:val="00E22BC4"/>
    <w:rsid w:val="00E41808"/>
    <w:rsid w:val="00E92853"/>
    <w:rsid w:val="00EA6182"/>
    <w:rsid w:val="00EC050F"/>
    <w:rsid w:val="00EE72A5"/>
    <w:rsid w:val="00F725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08"/>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C60D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
    <w:basedOn w:val="Normal"/>
    <w:uiPriority w:val="99"/>
    <w:rsid w:val="00BC60D4"/>
    <w:pPr>
      <w:spacing w:line="500" w:lineRule="exact"/>
      <w:jc w:val="center"/>
      <w:textAlignment w:val="center"/>
    </w:pPr>
    <w:rPr>
      <w:rFonts w:ascii="細明體" w:eastAsia="細明體" w:hAnsi="Times New Roman" w:cs="細明體"/>
      <w:sz w:val="30"/>
      <w:szCs w:val="30"/>
    </w:rPr>
  </w:style>
  <w:style w:type="paragraph" w:customStyle="1" w:styleId="1">
    <w:name w:val="1."/>
    <w:basedOn w:val="Normal"/>
    <w:uiPriority w:val="99"/>
    <w:rsid w:val="00BC60D4"/>
    <w:pPr>
      <w:spacing w:line="1500" w:lineRule="exact"/>
      <w:ind w:left="964" w:hanging="964"/>
      <w:jc w:val="both"/>
      <w:textAlignment w:val="center"/>
    </w:pPr>
    <w:rPr>
      <w:rFonts w:ascii="標楷體" w:eastAsia="標楷體" w:hAnsi="Times New Roman" w:cs="標楷體"/>
      <w:sz w:val="32"/>
      <w:szCs w:val="32"/>
    </w:rPr>
  </w:style>
  <w:style w:type="paragraph" w:customStyle="1" w:styleId="a0">
    <w:name w:val="結束"/>
    <w:basedOn w:val="Normal"/>
    <w:uiPriority w:val="99"/>
    <w:rsid w:val="006738B0"/>
    <w:pPr>
      <w:spacing w:before="500" w:line="500" w:lineRule="exact"/>
      <w:ind w:left="57" w:right="57"/>
      <w:jc w:val="center"/>
      <w:textAlignment w:val="center"/>
    </w:pPr>
    <w:rPr>
      <w:rFonts w:ascii="標楷體" w:eastAsia="標楷體" w:hAnsi="Times New Roman" w:cs="標楷體"/>
      <w:sz w:val="26"/>
      <w:szCs w:val="26"/>
    </w:rPr>
  </w:style>
  <w:style w:type="paragraph" w:styleId="Header">
    <w:name w:val="header"/>
    <w:basedOn w:val="Normal"/>
    <w:link w:val="HeaderChar"/>
    <w:uiPriority w:val="99"/>
    <w:semiHidden/>
    <w:rsid w:val="00647CA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47CA4"/>
    <w:rPr>
      <w:sz w:val="20"/>
      <w:szCs w:val="20"/>
    </w:rPr>
  </w:style>
  <w:style w:type="paragraph" w:styleId="Footer">
    <w:name w:val="footer"/>
    <w:basedOn w:val="Normal"/>
    <w:link w:val="FooterChar"/>
    <w:uiPriority w:val="99"/>
    <w:rsid w:val="00647CA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47CA4"/>
    <w:rPr>
      <w:sz w:val="20"/>
      <w:szCs w:val="20"/>
    </w:rPr>
  </w:style>
  <w:style w:type="character" w:styleId="PageNumber">
    <w:name w:val="page number"/>
    <w:basedOn w:val="DefaultParagraphFont"/>
    <w:uiPriority w:val="99"/>
    <w:rsid w:val="00302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D2EC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7</Pages>
  <Words>649</Words>
  <Characters>3705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林政緯</dc:creator>
  <cp:keywords/>
  <dc:description/>
  <cp:lastModifiedBy>971103</cp:lastModifiedBy>
  <cp:revision>9</cp:revision>
  <cp:lastPrinted>2016-10-11T03:38:00Z</cp:lastPrinted>
  <dcterms:created xsi:type="dcterms:W3CDTF">2016-11-16T02:28:00Z</dcterms:created>
  <dcterms:modified xsi:type="dcterms:W3CDTF">2017-08-11T06:28:00Z</dcterms:modified>
</cp:coreProperties>
</file>