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842" w:rsidRDefault="002B7842" w:rsidP="002B7842">
      <w:pPr>
        <w:pStyle w:val="02"/>
      </w:pPr>
      <w:r>
        <w:rPr>
          <w:rFonts w:hint="eastAsia"/>
        </w:rPr>
        <w:t>附件1</w:t>
      </w:r>
    </w:p>
    <w:tbl>
      <w:tblPr>
        <w:tblW w:w="8931" w:type="dxa"/>
        <w:tblInd w:w="1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10"/>
        <w:gridCol w:w="6521"/>
      </w:tblGrid>
      <w:tr w:rsidR="002B7842" w:rsidRPr="004F28B6" w:rsidTr="00A55EF9">
        <w:trPr>
          <w:trHeight w:val="476"/>
        </w:trPr>
        <w:tc>
          <w:tcPr>
            <w:tcW w:w="893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2B7842" w:rsidP="00A55EF9">
            <w:pPr>
              <w:adjustRightInd w:val="0"/>
              <w:snapToGrid w:val="0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D099F">
              <w:rPr>
                <w:rFonts w:ascii="標楷體" w:eastAsia="標楷體" w:hAnsi="標楷體" w:hint="eastAsia"/>
                <w:sz w:val="28"/>
                <w:szCs w:val="28"/>
              </w:rPr>
              <w:t>直轄市、縣(市)國土計畫部門空間發展計畫彙整表</w:t>
            </w:r>
          </w:p>
        </w:tc>
      </w:tr>
      <w:tr w:rsidR="002B7842" w:rsidRPr="004F28B6" w:rsidTr="00A55EF9">
        <w:trPr>
          <w:trHeight w:val="378"/>
        </w:trPr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7842" w:rsidRPr="00AD099F" w:rsidRDefault="002B7842" w:rsidP="00A55EF9">
            <w:pPr>
              <w:adjustRightInd w:val="0"/>
              <w:snapToGrid w:val="0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sz w:val="28"/>
                <w:szCs w:val="28"/>
              </w:rPr>
              <w:t>項目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7842" w:rsidRPr="00AD099F" w:rsidRDefault="002B7842" w:rsidP="00A55EF9">
            <w:pPr>
              <w:adjustRightInd w:val="0"/>
              <w:snapToGrid w:val="0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sz w:val="28"/>
                <w:szCs w:val="28"/>
              </w:rPr>
              <w:t>內容</w:t>
            </w:r>
          </w:p>
        </w:tc>
      </w:tr>
      <w:tr w:rsidR="002B7842" w:rsidRPr="004F28B6" w:rsidTr="00A55EF9">
        <w:trPr>
          <w:trHeight w:val="37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7842" w:rsidRPr="00AD099F" w:rsidRDefault="002B7842" w:rsidP="00A55EF9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kern w:val="24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color w:val="000000"/>
                <w:kern w:val="24"/>
                <w:sz w:val="28"/>
                <w:szCs w:val="28"/>
              </w:rPr>
              <w:t>1、計畫名稱</w:t>
            </w:r>
          </w:p>
        </w:tc>
        <w:tc>
          <w:tcPr>
            <w:tcW w:w="65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7842" w:rsidRPr="00AD099F" w:rsidRDefault="00B7602C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彰化漁港開發案</w:t>
            </w:r>
          </w:p>
        </w:tc>
      </w:tr>
      <w:tr w:rsidR="002B7842" w:rsidRPr="004F28B6" w:rsidTr="00A55EF9">
        <w:trPr>
          <w:trHeight w:val="37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2B7842" w:rsidP="00A55EF9">
            <w:pPr>
              <w:adjustRightInd w:val="0"/>
              <w:snapToGrid w:val="0"/>
              <w:rPr>
                <w:rFonts w:ascii="標楷體" w:eastAsia="標楷體" w:hAnsi="標楷體" w:cs="Arial"/>
                <w:color w:val="000000"/>
                <w:kern w:val="24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color w:val="000000"/>
                <w:kern w:val="24"/>
                <w:sz w:val="28"/>
                <w:szCs w:val="28"/>
              </w:rPr>
              <w:t>2、進度</w:t>
            </w:r>
          </w:p>
        </w:tc>
        <w:tc>
          <w:tcPr>
            <w:tcW w:w="65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B7602C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■</w:t>
            </w:r>
            <w:r w:rsidR="002B7842" w:rsidRPr="00AD099F">
              <w:rPr>
                <w:rFonts w:ascii="標楷體" w:eastAsia="標楷體" w:hAnsi="標楷體" w:cs="Arial" w:hint="eastAsia"/>
                <w:sz w:val="28"/>
                <w:szCs w:val="28"/>
              </w:rPr>
              <w:t>已核定，時間：</w:t>
            </w:r>
            <w:r w:rsidR="002B7842" w:rsidRPr="00AD099F"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>103</w:t>
            </w:r>
            <w:r w:rsidR="002B7842" w:rsidRPr="00AD099F"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 xml:space="preserve">年 </w:t>
            </w:r>
            <w:r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>11</w:t>
            </w:r>
            <w:r w:rsidR="002B7842" w:rsidRPr="00AD099F"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 xml:space="preserve"> 月 </w:t>
            </w:r>
            <w:r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 xml:space="preserve">14 </w:t>
            </w:r>
            <w:r w:rsidR="002B7842" w:rsidRPr="00AD099F"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>日</w:t>
            </w:r>
          </w:p>
          <w:p w:rsidR="002B7842" w:rsidRPr="00AD099F" w:rsidRDefault="002B7842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sz w:val="28"/>
                <w:szCs w:val="28"/>
              </w:rPr>
              <w:t>□已完成草案，預計核定時間：</w:t>
            </w:r>
            <w:r w:rsidRPr="00AD099F"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 xml:space="preserve">   年   月   日</w:t>
            </w:r>
          </w:p>
          <w:p w:rsidR="002B7842" w:rsidRPr="00AD099F" w:rsidRDefault="002B7842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  <w:u w:val="single"/>
              </w:rPr>
            </w:pPr>
            <w:r w:rsidRPr="00AD099F">
              <w:rPr>
                <w:rFonts w:ascii="標楷體" w:eastAsia="標楷體" w:hAnsi="標楷體" w:cs="Arial" w:hint="eastAsia"/>
                <w:sz w:val="28"/>
                <w:szCs w:val="28"/>
              </w:rPr>
              <w:t>□規劃中，預計報和時間：</w:t>
            </w:r>
            <w:r w:rsidRPr="00AD099F"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 xml:space="preserve">   年   月   日</w:t>
            </w:r>
          </w:p>
          <w:p w:rsidR="002B7842" w:rsidRPr="00AD099F" w:rsidRDefault="002B7842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sz w:val="28"/>
                <w:szCs w:val="28"/>
              </w:rPr>
              <w:t xml:space="preserve">□其它： </w:t>
            </w:r>
            <w:r w:rsidRPr="00AD099F">
              <w:rPr>
                <w:rFonts w:ascii="標楷體" w:eastAsia="標楷體" w:hAnsi="標楷體" w:cs="Arial" w:hint="eastAsia"/>
                <w:sz w:val="28"/>
                <w:szCs w:val="28"/>
                <w:u w:val="single"/>
              </w:rPr>
              <w:t xml:space="preserve">                                  </w:t>
            </w:r>
          </w:p>
        </w:tc>
      </w:tr>
      <w:tr w:rsidR="002B7842" w:rsidRPr="004F28B6" w:rsidTr="00A55EF9">
        <w:trPr>
          <w:trHeight w:val="39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B7842" w:rsidRPr="00AD099F" w:rsidRDefault="002B7842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color w:val="000000"/>
                <w:kern w:val="24"/>
                <w:sz w:val="28"/>
                <w:szCs w:val="28"/>
              </w:rPr>
              <w:t>3、緣起及目的</w:t>
            </w:r>
          </w:p>
        </w:tc>
        <w:tc>
          <w:tcPr>
            <w:tcW w:w="65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B7602C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B7602C">
              <w:rPr>
                <w:rFonts w:ascii="標楷體" w:eastAsia="標楷體" w:hAnsi="標楷體" w:cs="Arial" w:hint="eastAsia"/>
                <w:sz w:val="28"/>
                <w:szCs w:val="28"/>
              </w:rPr>
              <w:t>由於現有之王功及崙尾灣漁港受區位與自然條件之限制，無法有效改善，本計畫位於鹿港區西北角，直接面臨外海，區位及港口水深條件佳，因此將可改善現有漁港之困境與發展瓶頸，闢建足供近海動力漁船無須候潮之港口及作業避風之泊地，輔導彰化縣海洋漁撈之近海漁業，今為解決彰濱工業區開發所影響之廣大漁民生計問題，興建彰化漁港實有重大意義。</w:t>
            </w:r>
          </w:p>
        </w:tc>
      </w:tr>
      <w:tr w:rsidR="002B7842" w:rsidRPr="004F28B6" w:rsidTr="00A55EF9">
        <w:trPr>
          <w:trHeight w:val="39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2B7842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color w:val="000000"/>
                <w:kern w:val="24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color w:val="000000"/>
                <w:kern w:val="24"/>
                <w:sz w:val="28"/>
                <w:szCs w:val="28"/>
              </w:rPr>
              <w:t>4、區位及範圍</w:t>
            </w:r>
          </w:p>
        </w:tc>
        <w:tc>
          <w:tcPr>
            <w:tcW w:w="65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B7602C" w:rsidP="00B7602C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區域位置詳如附圖</w:t>
            </w:r>
          </w:p>
        </w:tc>
      </w:tr>
      <w:tr w:rsidR="002B7842" w:rsidRPr="004F28B6" w:rsidTr="00A55EF9">
        <w:trPr>
          <w:trHeight w:val="39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2B7842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color w:val="000000"/>
                <w:kern w:val="24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color w:val="000000"/>
                <w:kern w:val="24"/>
                <w:sz w:val="28"/>
                <w:szCs w:val="28"/>
              </w:rPr>
              <w:t>5、計畫期程</w:t>
            </w:r>
          </w:p>
        </w:tc>
        <w:tc>
          <w:tcPr>
            <w:tcW w:w="65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B7602C" w:rsidP="00B7602C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彰化漁港開發案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近程(可開港營運)計畫第一階段自民國104年1月至民國109年12月執行。</w:t>
            </w:r>
          </w:p>
        </w:tc>
      </w:tr>
      <w:tr w:rsidR="002B7842" w:rsidRPr="004F28B6" w:rsidTr="00A55EF9">
        <w:trPr>
          <w:trHeight w:val="39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2B7842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color w:val="000000"/>
                <w:kern w:val="24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color w:val="000000"/>
                <w:kern w:val="24"/>
                <w:sz w:val="28"/>
                <w:szCs w:val="28"/>
              </w:rPr>
              <w:t>6、計畫內容概述</w:t>
            </w:r>
          </w:p>
        </w:tc>
        <w:tc>
          <w:tcPr>
            <w:tcW w:w="65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36E" w:rsidRDefault="007F436E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本計畫第一階段預計完成彰化漁港北防風林圍堤填築；漁筏停泊區興建、浮動碼頭興建工程；南、北防波堤興建工程；內港口開闢興建工程，第一階段總經費1</w:t>
            </w:r>
            <w:r>
              <w:rPr>
                <w:rFonts w:ascii="標楷體" w:eastAsia="標楷體" w:hAnsi="標楷體" w:cs="Arial"/>
                <w:sz w:val="28"/>
                <w:szCs w:val="28"/>
              </w:rPr>
              <w:t>,394,690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千元，預期影響:</w:t>
            </w:r>
          </w:p>
          <w:p w:rsidR="007F436E" w:rsidRPr="007F436E" w:rsidRDefault="007F436E" w:rsidP="007F436E">
            <w:pPr>
              <w:adjustRightInd w:val="0"/>
              <w:snapToGrid w:val="0"/>
              <w:jc w:val="both"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F436E">
              <w:rPr>
                <w:rFonts w:ascii="標楷體" w:eastAsia="標楷體" w:hAnsi="標楷體" w:cs="Arial" w:hint="eastAsia"/>
                <w:sz w:val="28"/>
                <w:szCs w:val="28"/>
              </w:rPr>
              <w:t>1.解決彰濱工業區開發所影響彰化縣廣大漁民生計與權益問題，同時完成對民眾的承諾，輔導漁民發展海洋漁撈漁業。</w:t>
            </w:r>
          </w:p>
          <w:p w:rsidR="007F436E" w:rsidRPr="007F436E" w:rsidRDefault="007F436E" w:rsidP="007F436E">
            <w:pPr>
              <w:adjustRightInd w:val="0"/>
              <w:snapToGrid w:val="0"/>
              <w:jc w:val="both"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F436E">
              <w:rPr>
                <w:rFonts w:ascii="標楷體" w:eastAsia="標楷體" w:hAnsi="標楷體" w:cs="Arial" w:hint="eastAsia"/>
                <w:sz w:val="28"/>
                <w:szCs w:val="28"/>
              </w:rPr>
              <w:t>2.改善彰化縣目前各漁港需候潮進出與航道水深不足之困境，維繫彰化縣漁業之發展。</w:t>
            </w:r>
          </w:p>
          <w:p w:rsidR="007F436E" w:rsidRPr="007F436E" w:rsidRDefault="007F436E" w:rsidP="007F436E">
            <w:pPr>
              <w:adjustRightInd w:val="0"/>
              <w:snapToGrid w:val="0"/>
              <w:jc w:val="both"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F436E">
              <w:rPr>
                <w:rFonts w:ascii="標楷體" w:eastAsia="標楷體" w:hAnsi="標楷體" w:cs="Arial" w:hint="eastAsia"/>
                <w:sz w:val="28"/>
                <w:szCs w:val="28"/>
              </w:rPr>
              <w:t>3.增進工業區內土地之利用及發展，並帶動彰濱工業區與鹿港地方之繁榮。</w:t>
            </w:r>
          </w:p>
          <w:p w:rsidR="007F436E" w:rsidRDefault="007F436E" w:rsidP="007F436E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7F436E">
              <w:rPr>
                <w:rFonts w:ascii="標楷體" w:eastAsia="標楷體" w:hAnsi="標楷體" w:cs="Arial" w:hint="eastAsia"/>
                <w:sz w:val="28"/>
                <w:szCs w:val="28"/>
              </w:rPr>
              <w:t>4.提供彰化縣港灣休閒遊憩空間及促進漁港多元化發展空間，提供民眾生活休閒去處。</w:t>
            </w:r>
          </w:p>
          <w:p w:rsidR="002B7842" w:rsidRPr="00AD099F" w:rsidRDefault="007F436E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(</w:t>
            </w:r>
            <w:r w:rsidR="002B7842" w:rsidRPr="00AD099F">
              <w:rPr>
                <w:rFonts w:ascii="標楷體" w:eastAsia="標楷體" w:hAnsi="標楷體" w:cs="Arial" w:hint="eastAsia"/>
                <w:sz w:val="28"/>
                <w:szCs w:val="28"/>
              </w:rPr>
              <w:t>說明計畫所包括之項目、內容、數量、金額、影響</w:t>
            </w:r>
            <w:r w:rsidR="002B7842" w:rsidRPr="00AD099F">
              <w:rPr>
                <w:rFonts w:ascii="標楷體" w:eastAsia="標楷體" w:hAnsi="標楷體" w:cs="Arial" w:hint="eastAsia"/>
                <w:sz w:val="28"/>
                <w:szCs w:val="28"/>
              </w:rPr>
              <w:lastRenderedPageBreak/>
              <w:t>層面等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)</w:t>
            </w:r>
          </w:p>
        </w:tc>
      </w:tr>
      <w:tr w:rsidR="002B7842" w:rsidRPr="004F28B6" w:rsidTr="00A55EF9">
        <w:trPr>
          <w:trHeight w:val="398"/>
        </w:trPr>
        <w:tc>
          <w:tcPr>
            <w:tcW w:w="24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B7842" w:rsidRPr="00AD099F" w:rsidRDefault="002B7842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color w:val="000000"/>
                <w:kern w:val="24"/>
                <w:sz w:val="28"/>
                <w:szCs w:val="28"/>
              </w:rPr>
            </w:pPr>
            <w:r w:rsidRPr="00AD099F">
              <w:rPr>
                <w:rFonts w:ascii="標楷體" w:eastAsia="標楷體" w:hAnsi="標楷體" w:cs="Arial" w:hint="eastAsia"/>
                <w:color w:val="000000"/>
                <w:kern w:val="24"/>
                <w:sz w:val="28"/>
                <w:szCs w:val="28"/>
              </w:rPr>
              <w:lastRenderedPageBreak/>
              <w:t>7、計畫效益</w:t>
            </w:r>
          </w:p>
        </w:tc>
        <w:tc>
          <w:tcPr>
            <w:tcW w:w="65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436E" w:rsidRPr="007F436E" w:rsidRDefault="007F436E" w:rsidP="007F436E">
            <w:pPr>
              <w:adjustRightInd w:val="0"/>
              <w:snapToGrid w:val="0"/>
              <w:jc w:val="both"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F436E">
              <w:rPr>
                <w:rFonts w:ascii="標楷體" w:eastAsia="標楷體" w:hAnsi="標楷體" w:cs="Arial" w:hint="eastAsia"/>
                <w:sz w:val="28"/>
                <w:szCs w:val="28"/>
              </w:rPr>
              <w:t>1.增加國家土地資源</w:t>
            </w:r>
          </w:p>
          <w:p w:rsidR="007F436E" w:rsidRPr="007F436E" w:rsidRDefault="007F436E" w:rsidP="007F436E">
            <w:pPr>
              <w:adjustRightInd w:val="0"/>
              <w:snapToGrid w:val="0"/>
              <w:jc w:val="both"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F436E">
              <w:rPr>
                <w:rFonts w:ascii="標楷體" w:eastAsia="標楷體" w:hAnsi="標楷體" w:cs="Arial" w:hint="eastAsia"/>
                <w:sz w:val="28"/>
                <w:szCs w:val="28"/>
              </w:rPr>
              <w:t>2.節省漁民海上油料成本</w:t>
            </w:r>
          </w:p>
          <w:p w:rsidR="007F436E" w:rsidRPr="007F436E" w:rsidRDefault="007F436E" w:rsidP="007F436E">
            <w:pPr>
              <w:adjustRightInd w:val="0"/>
              <w:snapToGrid w:val="0"/>
              <w:jc w:val="both"/>
              <w:rPr>
                <w:rFonts w:ascii="標楷體" w:eastAsia="標楷體" w:hAnsi="標楷體" w:cs="Arial" w:hint="eastAsia"/>
                <w:sz w:val="28"/>
                <w:szCs w:val="28"/>
              </w:rPr>
            </w:pPr>
            <w:r w:rsidRPr="007F436E">
              <w:rPr>
                <w:rFonts w:ascii="標楷體" w:eastAsia="標楷體" w:hAnsi="標楷體" w:cs="Arial" w:hint="eastAsia"/>
                <w:sz w:val="28"/>
                <w:szCs w:val="28"/>
              </w:rPr>
              <w:t>3.穩定漁業生產值，改善漁民收入</w:t>
            </w:r>
          </w:p>
          <w:p w:rsidR="007F436E" w:rsidRDefault="007F436E" w:rsidP="007F436E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 w:rsidRPr="007F436E">
              <w:rPr>
                <w:rFonts w:ascii="標楷體" w:eastAsia="標楷體" w:hAnsi="標楷體" w:cs="Arial" w:hint="eastAsia"/>
                <w:sz w:val="28"/>
                <w:szCs w:val="28"/>
              </w:rPr>
              <w:t>4.增加就業機會</w:t>
            </w:r>
          </w:p>
          <w:p w:rsidR="007F436E" w:rsidRDefault="007F436E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</w:p>
          <w:p w:rsidR="002B7842" w:rsidRPr="00AD099F" w:rsidRDefault="007F436E" w:rsidP="00A55EF9">
            <w:pPr>
              <w:adjustRightInd w:val="0"/>
              <w:snapToGrid w:val="0"/>
              <w:jc w:val="both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(</w:t>
            </w:r>
            <w:r w:rsidR="002B7842" w:rsidRPr="00AD099F">
              <w:rPr>
                <w:rFonts w:ascii="標楷體" w:eastAsia="標楷體" w:hAnsi="標楷體" w:cs="Arial" w:hint="eastAsia"/>
                <w:sz w:val="28"/>
                <w:szCs w:val="28"/>
              </w:rPr>
              <w:t>說明計畫預期達成之效益</w:t>
            </w:r>
            <w:r>
              <w:rPr>
                <w:rFonts w:ascii="標楷體" w:eastAsia="標楷體" w:hAnsi="標楷體" w:cs="Arial" w:hint="eastAsia"/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</w:tbl>
    <w:p w:rsidR="002B7842" w:rsidRPr="00AD099F" w:rsidRDefault="002B7842" w:rsidP="002B7842">
      <w:pPr>
        <w:ind w:left="672" w:hangingChars="280" w:hanging="672"/>
        <w:jc w:val="both"/>
        <w:rPr>
          <w:rFonts w:ascii="標楷體" w:eastAsia="標楷體" w:hAnsi="標楷體" w:cs="Arial"/>
          <w:color w:val="000000"/>
          <w:kern w:val="24"/>
        </w:rPr>
      </w:pPr>
      <w:r w:rsidRPr="00AD099F">
        <w:rPr>
          <w:rFonts w:ascii="標楷體" w:eastAsia="標楷體" w:hAnsi="標楷體" w:cs="Arial" w:hint="eastAsia"/>
          <w:color w:val="000000"/>
          <w:kern w:val="24"/>
        </w:rPr>
        <w:t>註1：計畫篩選原則：</w:t>
      </w:r>
    </w:p>
    <w:p w:rsidR="002B7842" w:rsidRPr="00AD099F" w:rsidRDefault="002B7842" w:rsidP="002B7842">
      <w:pPr>
        <w:ind w:leftChars="295" w:left="1188" w:hangingChars="200" w:hanging="480"/>
        <w:jc w:val="both"/>
        <w:rPr>
          <w:rFonts w:ascii="標楷體" w:eastAsia="標楷體" w:hAnsi="標楷體" w:cs="Arial"/>
          <w:color w:val="000000"/>
          <w:kern w:val="24"/>
        </w:rPr>
      </w:pPr>
      <w:r w:rsidRPr="00AD099F">
        <w:rPr>
          <w:rFonts w:ascii="標楷體" w:eastAsia="標楷體" w:hAnsi="標楷體" w:cs="Arial" w:hint="eastAsia"/>
          <w:color w:val="000000"/>
          <w:kern w:val="24"/>
        </w:rPr>
        <w:t>(1)</w:t>
      </w:r>
      <w:r w:rsidRPr="00AD099F">
        <w:rPr>
          <w:rFonts w:hint="eastAsia"/>
        </w:rPr>
        <w:t xml:space="preserve"> </w:t>
      </w:r>
      <w:r w:rsidRPr="00AD099F">
        <w:rPr>
          <w:rFonts w:ascii="標楷體" w:eastAsia="標楷體" w:hAnsi="標楷體" w:cs="Arial" w:hint="eastAsia"/>
          <w:color w:val="000000"/>
          <w:kern w:val="24"/>
        </w:rPr>
        <w:t>計畫標的或施行措施、影響範圍於空間上跨越單一直轄市、縣(市)者，建議優先納入。</w:t>
      </w:r>
    </w:p>
    <w:p w:rsidR="002B7842" w:rsidRPr="00AD099F" w:rsidRDefault="002B7842" w:rsidP="002B7842">
      <w:pPr>
        <w:ind w:leftChars="295" w:left="1188" w:hangingChars="200" w:hanging="480"/>
        <w:jc w:val="both"/>
        <w:rPr>
          <w:rFonts w:ascii="標楷體" w:eastAsia="標楷體" w:hAnsi="標楷體" w:cs="Arial"/>
          <w:color w:val="000000"/>
          <w:kern w:val="24"/>
        </w:rPr>
      </w:pPr>
      <w:r w:rsidRPr="00AD099F">
        <w:rPr>
          <w:rFonts w:ascii="標楷體" w:eastAsia="標楷體" w:hAnsi="標楷體" w:cs="Arial" w:hint="eastAsia"/>
          <w:color w:val="000000"/>
          <w:kern w:val="24"/>
        </w:rPr>
        <w:t>(2)</w:t>
      </w:r>
      <w:r w:rsidRPr="00AD099F">
        <w:rPr>
          <w:rFonts w:hint="eastAsia"/>
        </w:rPr>
        <w:t xml:space="preserve"> </w:t>
      </w:r>
      <w:r w:rsidRPr="00AD099F">
        <w:rPr>
          <w:rFonts w:ascii="標楷體" w:eastAsia="標楷體" w:hAnsi="標楷體" w:cs="Arial" w:hint="eastAsia"/>
          <w:color w:val="000000"/>
          <w:kern w:val="24"/>
        </w:rPr>
        <w:t>計畫標的或施行措施於空間上未超過單一直轄市、縣(市)，但影響直轄市、縣(市)未來整體空間發展佈局者，建議納入。</w:t>
      </w:r>
    </w:p>
    <w:p w:rsidR="00A257FC" w:rsidRPr="002B7842" w:rsidRDefault="002B7842" w:rsidP="002B7842">
      <w:pPr>
        <w:ind w:left="672" w:hangingChars="280" w:hanging="672"/>
        <w:jc w:val="both"/>
      </w:pPr>
      <w:r w:rsidRPr="00AD099F">
        <w:rPr>
          <w:rFonts w:ascii="標楷體" w:eastAsia="標楷體" w:hAnsi="標楷體" w:cs="Arial" w:hint="eastAsia"/>
          <w:color w:val="000000"/>
          <w:kern w:val="24"/>
        </w:rPr>
        <w:t>註2：第3~7項建議以文字5~10行簡要敘述，如有計畫書或計畫書電子檔亦請提供。</w:t>
      </w:r>
    </w:p>
    <w:sectPr w:rsidR="00A257FC" w:rsidRPr="002B784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172" w:rsidRDefault="00F07172" w:rsidP="009141DA">
      <w:r>
        <w:separator/>
      </w:r>
    </w:p>
  </w:endnote>
  <w:endnote w:type="continuationSeparator" w:id="0">
    <w:p w:rsidR="00F07172" w:rsidRDefault="00F07172" w:rsidP="0091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172" w:rsidRDefault="00F07172" w:rsidP="009141DA">
      <w:r>
        <w:separator/>
      </w:r>
    </w:p>
  </w:footnote>
  <w:footnote w:type="continuationSeparator" w:id="0">
    <w:p w:rsidR="00F07172" w:rsidRDefault="00F07172" w:rsidP="00914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E71C8"/>
    <w:multiLevelType w:val="hybridMultilevel"/>
    <w:tmpl w:val="A65831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0E63EF7"/>
    <w:multiLevelType w:val="hybridMultilevel"/>
    <w:tmpl w:val="851E2F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ED"/>
    <w:rsid w:val="00025E23"/>
    <w:rsid w:val="000675C6"/>
    <w:rsid w:val="00094D01"/>
    <w:rsid w:val="000B6291"/>
    <w:rsid w:val="000E0836"/>
    <w:rsid w:val="00132B62"/>
    <w:rsid w:val="00177C36"/>
    <w:rsid w:val="00186466"/>
    <w:rsid w:val="001B20F9"/>
    <w:rsid w:val="002B22AB"/>
    <w:rsid w:val="002B7842"/>
    <w:rsid w:val="0036255B"/>
    <w:rsid w:val="003B5D38"/>
    <w:rsid w:val="004609AF"/>
    <w:rsid w:val="00504655"/>
    <w:rsid w:val="00545055"/>
    <w:rsid w:val="005537B4"/>
    <w:rsid w:val="005733B1"/>
    <w:rsid w:val="00596194"/>
    <w:rsid w:val="005A7EFC"/>
    <w:rsid w:val="005E49C8"/>
    <w:rsid w:val="005E672A"/>
    <w:rsid w:val="0062592B"/>
    <w:rsid w:val="00654B4D"/>
    <w:rsid w:val="006C6649"/>
    <w:rsid w:val="0074068C"/>
    <w:rsid w:val="00741098"/>
    <w:rsid w:val="0076118E"/>
    <w:rsid w:val="00762297"/>
    <w:rsid w:val="00796706"/>
    <w:rsid w:val="007E1F93"/>
    <w:rsid w:val="007F436E"/>
    <w:rsid w:val="00895BD7"/>
    <w:rsid w:val="008A108D"/>
    <w:rsid w:val="009141DA"/>
    <w:rsid w:val="00922F22"/>
    <w:rsid w:val="009F2800"/>
    <w:rsid w:val="009F5EED"/>
    <w:rsid w:val="00A436BF"/>
    <w:rsid w:val="00A47C9A"/>
    <w:rsid w:val="00A81646"/>
    <w:rsid w:val="00AB4289"/>
    <w:rsid w:val="00B17988"/>
    <w:rsid w:val="00B448E4"/>
    <w:rsid w:val="00B553F7"/>
    <w:rsid w:val="00B7602C"/>
    <w:rsid w:val="00B82F11"/>
    <w:rsid w:val="00BC2557"/>
    <w:rsid w:val="00BD1269"/>
    <w:rsid w:val="00C82067"/>
    <w:rsid w:val="00C8302A"/>
    <w:rsid w:val="00CA1354"/>
    <w:rsid w:val="00CA405B"/>
    <w:rsid w:val="00CA4FBB"/>
    <w:rsid w:val="00CA74A9"/>
    <w:rsid w:val="00CB6BE1"/>
    <w:rsid w:val="00CC7ADE"/>
    <w:rsid w:val="00D42C67"/>
    <w:rsid w:val="00D558BB"/>
    <w:rsid w:val="00DD3890"/>
    <w:rsid w:val="00E33438"/>
    <w:rsid w:val="00E43175"/>
    <w:rsid w:val="00E926AE"/>
    <w:rsid w:val="00EC7924"/>
    <w:rsid w:val="00F07172"/>
    <w:rsid w:val="00F22BBD"/>
    <w:rsid w:val="00F5365E"/>
    <w:rsid w:val="00F612EF"/>
    <w:rsid w:val="00FB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D50AE"/>
  <w15:docId w15:val="{C098C22A-EF23-49A7-B139-6A7936EC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842"/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1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141D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141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141DA"/>
    <w:rPr>
      <w:sz w:val="20"/>
      <w:szCs w:val="20"/>
    </w:rPr>
  </w:style>
  <w:style w:type="paragraph" w:styleId="a7">
    <w:name w:val="List Paragraph"/>
    <w:basedOn w:val="a"/>
    <w:uiPriority w:val="34"/>
    <w:qFormat/>
    <w:rsid w:val="00177C36"/>
    <w:pPr>
      <w:ind w:leftChars="200" w:left="480"/>
    </w:pPr>
  </w:style>
  <w:style w:type="paragraph" w:customStyle="1" w:styleId="02">
    <w:name w:val="02_壹"/>
    <w:basedOn w:val="a"/>
    <w:autoRedefine/>
    <w:rsid w:val="002B7842"/>
    <w:pPr>
      <w:spacing w:beforeLines="50" w:before="180" w:line="500" w:lineRule="exact"/>
      <w:ind w:left="641" w:hangingChars="200" w:hanging="641"/>
    </w:pPr>
    <w:rPr>
      <w:rFonts w:ascii="標楷體" w:eastAsia="標楷體" w:hAnsi="標楷體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6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139</Words>
  <Characters>798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張正</dc:creator>
  <cp:lastModifiedBy>鄒源洋</cp:lastModifiedBy>
  <cp:revision>8</cp:revision>
  <cp:lastPrinted>2018-09-10T03:19:00Z</cp:lastPrinted>
  <dcterms:created xsi:type="dcterms:W3CDTF">2018-09-10T03:39:00Z</dcterms:created>
  <dcterms:modified xsi:type="dcterms:W3CDTF">2018-09-28T01:27:00Z</dcterms:modified>
</cp:coreProperties>
</file>