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65" w:rsidRPr="006022D2" w:rsidRDefault="00223065" w:rsidP="00223065">
      <w:pPr>
        <w:pStyle w:val="a3"/>
        <w:kinsoku w:val="0"/>
        <w:overflowPunct w:val="0"/>
        <w:spacing w:before="8" w:afterLines="50" w:after="120"/>
        <w:ind w:firstLineChars="78" w:firstLine="250"/>
        <w:rPr>
          <w:rFonts w:ascii="Times New Roman" w:cs="Times New Roman"/>
          <w:b w:val="0"/>
          <w:bdr w:val="single" w:sz="4" w:space="0" w:color="auto"/>
        </w:rPr>
      </w:pPr>
      <w:r w:rsidRPr="006022D2">
        <w:rPr>
          <w:rFonts w:ascii="Times New Roman" w:cs="Times New Roman"/>
          <w:b w:val="0"/>
          <w:sz w:val="32"/>
          <w:szCs w:val="32"/>
          <w:bdr w:val="single" w:sz="4" w:space="0" w:color="auto"/>
        </w:rPr>
        <w:t xml:space="preserve"> </w:t>
      </w:r>
      <w:r w:rsidRPr="006022D2">
        <w:rPr>
          <w:rFonts w:ascii="Times New Roman" w:cs="Times New Roman"/>
          <w:b w:val="0"/>
          <w:bdr w:val="single" w:sz="4" w:space="0" w:color="auto"/>
        </w:rPr>
        <w:t>附表</w:t>
      </w:r>
      <w:r w:rsidRPr="006022D2">
        <w:rPr>
          <w:rFonts w:ascii="Times New Roman" w:cs="Times New Roman"/>
          <w:b w:val="0"/>
          <w:bdr w:val="single" w:sz="4" w:space="0" w:color="auto"/>
        </w:rPr>
        <w:t xml:space="preserve">2 </w:t>
      </w:r>
    </w:p>
    <w:p w:rsidR="00190F81" w:rsidRPr="006022D2" w:rsidRDefault="008358AC" w:rsidP="004F1C4A">
      <w:pPr>
        <w:pStyle w:val="a3"/>
        <w:kinsoku w:val="0"/>
        <w:overflowPunct w:val="0"/>
        <w:spacing w:before="8" w:afterLines="50" w:after="120"/>
        <w:ind w:leftChars="-64" w:hangingChars="44" w:hanging="141"/>
        <w:jc w:val="center"/>
        <w:rPr>
          <w:rFonts w:ascii="Times New Roman" w:cs="Times New Roman"/>
          <w:b w:val="0"/>
          <w:sz w:val="32"/>
          <w:szCs w:val="32"/>
        </w:rPr>
      </w:pPr>
      <w:r w:rsidRPr="006022D2">
        <w:rPr>
          <w:rFonts w:ascii="Times New Roman" w:cs="Times New Roman"/>
          <w:b w:val="0"/>
          <w:sz w:val="32"/>
          <w:szCs w:val="32"/>
        </w:rPr>
        <w:t>內政部國土管理署污水處理廠</w:t>
      </w:r>
      <w:r w:rsidR="00B61C23" w:rsidRPr="006022D2">
        <w:rPr>
          <w:rFonts w:ascii="Times New Roman" w:cs="Times New Roman"/>
          <w:b w:val="0"/>
          <w:sz w:val="32"/>
          <w:szCs w:val="32"/>
        </w:rPr>
        <w:t>督</w:t>
      </w:r>
      <w:r w:rsidRPr="006022D2">
        <w:rPr>
          <w:rFonts w:ascii="Times New Roman" w:cs="Times New Roman"/>
          <w:b w:val="0"/>
          <w:sz w:val="32"/>
          <w:szCs w:val="32"/>
        </w:rPr>
        <w:t>導紀錄表</w:t>
      </w:r>
    </w:p>
    <w:tbl>
      <w:tblPr>
        <w:tblW w:w="10927" w:type="dxa"/>
        <w:tblInd w:w="-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2319"/>
        <w:gridCol w:w="708"/>
        <w:gridCol w:w="2543"/>
        <w:gridCol w:w="434"/>
        <w:gridCol w:w="800"/>
        <w:gridCol w:w="1134"/>
        <w:gridCol w:w="661"/>
      </w:tblGrid>
      <w:tr w:rsidR="004E41D7" w:rsidRPr="006022D2" w:rsidTr="00931120">
        <w:trPr>
          <w:trHeight w:val="937"/>
        </w:trPr>
        <w:tc>
          <w:tcPr>
            <w:tcW w:w="23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1D7" w:rsidRPr="006022D2" w:rsidRDefault="004E41D7" w:rsidP="00A03407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6022D2">
              <w:rPr>
                <w:rFonts w:cs="Times New Roman"/>
              </w:rPr>
              <w:t>污水處理廠名稱</w:t>
            </w:r>
          </w:p>
        </w:tc>
        <w:tc>
          <w:tcPr>
            <w:tcW w:w="23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1D7" w:rsidRPr="006022D2" w:rsidRDefault="004E41D7" w:rsidP="0050507F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1D7" w:rsidRPr="006022D2" w:rsidRDefault="004D11AE" w:rsidP="0050507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6022D2">
              <w:rPr>
                <w:rFonts w:cs="Times New Roman"/>
                <w:szCs w:val="28"/>
              </w:rPr>
              <w:t>管理</w:t>
            </w:r>
            <w:r w:rsidR="004E41D7" w:rsidRPr="006022D2">
              <w:rPr>
                <w:rFonts w:cs="Times New Roman"/>
                <w:szCs w:val="28"/>
              </w:rPr>
              <w:t>機關</w:t>
            </w:r>
          </w:p>
        </w:tc>
        <w:tc>
          <w:tcPr>
            <w:tcW w:w="25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1D7" w:rsidRPr="006022D2" w:rsidRDefault="004E41D7" w:rsidP="0050507F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1D7" w:rsidRPr="006022D2" w:rsidRDefault="004E41D7" w:rsidP="0050507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6022D2">
              <w:rPr>
                <w:rFonts w:cs="Times New Roman"/>
                <w:szCs w:val="28"/>
              </w:rPr>
              <w:t>督導日期</w:t>
            </w:r>
          </w:p>
        </w:tc>
        <w:tc>
          <w:tcPr>
            <w:tcW w:w="179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1D7" w:rsidRPr="006022D2" w:rsidRDefault="004E41D7" w:rsidP="0050507F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6022D2">
              <w:rPr>
                <w:rFonts w:cs="Times New Roman"/>
                <w:sz w:val="24"/>
              </w:rPr>
              <w:t xml:space="preserve">  </w:t>
            </w:r>
            <w:r w:rsidRPr="006022D2">
              <w:rPr>
                <w:rFonts w:cs="Times New Roman"/>
                <w:sz w:val="24"/>
              </w:rPr>
              <w:t>年</w:t>
            </w:r>
            <w:r w:rsidRPr="006022D2">
              <w:rPr>
                <w:rFonts w:cs="Times New Roman"/>
                <w:sz w:val="24"/>
              </w:rPr>
              <w:t xml:space="preserve">  </w:t>
            </w:r>
            <w:r w:rsidRPr="006022D2">
              <w:rPr>
                <w:rFonts w:cs="Times New Roman"/>
                <w:sz w:val="24"/>
              </w:rPr>
              <w:t>月</w:t>
            </w:r>
            <w:r w:rsidRPr="006022D2">
              <w:rPr>
                <w:rFonts w:cs="Times New Roman"/>
                <w:sz w:val="24"/>
              </w:rPr>
              <w:t xml:space="preserve">  </w:t>
            </w:r>
            <w:r w:rsidRPr="006022D2">
              <w:rPr>
                <w:rFonts w:cs="Times New Roman"/>
                <w:sz w:val="24"/>
              </w:rPr>
              <w:t>日</w:t>
            </w:r>
          </w:p>
        </w:tc>
      </w:tr>
      <w:tr w:rsidR="00D5191D" w:rsidRPr="006022D2" w:rsidTr="00D5191D">
        <w:trPr>
          <w:trHeight w:val="779"/>
        </w:trPr>
        <w:tc>
          <w:tcPr>
            <w:tcW w:w="2328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4E41D7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6022D2">
              <w:rPr>
                <w:rFonts w:cs="Times New Roman"/>
                <w:szCs w:val="28"/>
              </w:rPr>
              <w:t>所轄縣市</w:t>
            </w:r>
          </w:p>
          <w:p w:rsidR="00D5191D" w:rsidRPr="006022D2" w:rsidRDefault="00D5191D" w:rsidP="004E41D7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6022D2">
              <w:rPr>
                <w:rFonts w:cs="Times New Roman"/>
                <w:szCs w:val="28"/>
              </w:rPr>
              <w:t>(</w:t>
            </w:r>
            <w:r w:rsidRPr="006022D2">
              <w:rPr>
                <w:rFonts w:cs="Times New Roman"/>
                <w:szCs w:val="28"/>
              </w:rPr>
              <w:t>區、市、鄉鎮</w:t>
            </w:r>
            <w:r w:rsidRPr="006022D2">
              <w:rPr>
                <w:rFonts w:cs="Times New Roman"/>
                <w:szCs w:val="28"/>
              </w:rPr>
              <w:t>)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39722E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39722E">
            <w:pPr>
              <w:pStyle w:val="Standard"/>
              <w:ind w:left="113" w:right="113"/>
              <w:jc w:val="center"/>
              <w:rPr>
                <w:rFonts w:cs="Times New Roman"/>
              </w:rPr>
            </w:pPr>
            <w:r w:rsidRPr="006022D2">
              <w:rPr>
                <w:rFonts w:cs="Times New Roman"/>
              </w:rPr>
              <w:t>基本資料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91D" w:rsidRPr="006022D2" w:rsidRDefault="00D5191D" w:rsidP="009F665A">
            <w:pPr>
              <w:spacing w:beforeLines="30" w:before="72"/>
              <w:rPr>
                <w:rFonts w:ascii="Times New Roman" w:cs="Times New Roman"/>
                <w:sz w:val="24"/>
                <w:szCs w:val="24"/>
              </w:rPr>
            </w:pPr>
            <w:r w:rsidRPr="006022D2">
              <w:rPr>
                <w:rFonts w:ascii="Times New Roman" w:cs="Times New Roman"/>
                <w:sz w:val="24"/>
                <w:szCs w:val="24"/>
              </w:rPr>
              <w:t>一、設計水量</w:t>
            </w:r>
            <w:r w:rsidRPr="006022D2">
              <w:rPr>
                <w:rFonts w:ascii="Times New Roman" w:cs="Times New Roman"/>
                <w:sz w:val="24"/>
                <w:szCs w:val="24"/>
              </w:rPr>
              <w:t>:</w:t>
            </w:r>
          </w:p>
          <w:p w:rsidR="00D5191D" w:rsidRPr="006022D2" w:rsidRDefault="00D5191D" w:rsidP="009F665A">
            <w:pPr>
              <w:spacing w:beforeLines="30" w:before="72"/>
              <w:rPr>
                <w:rFonts w:ascii="Times New Roman" w:cs="Times New Roman"/>
                <w:sz w:val="24"/>
                <w:szCs w:val="24"/>
              </w:rPr>
            </w:pPr>
            <w:r w:rsidRPr="006022D2">
              <w:rPr>
                <w:rFonts w:ascii="Times New Roman" w:cs="Times New Roman"/>
                <w:sz w:val="24"/>
                <w:szCs w:val="24"/>
              </w:rPr>
              <w:t>二、設計水質</w:t>
            </w:r>
            <w:r w:rsidRPr="006022D2">
              <w:rPr>
                <w:rFonts w:ascii="Times New Roman" w:cs="Times New Roman"/>
                <w:sz w:val="24"/>
                <w:szCs w:val="24"/>
              </w:rPr>
              <w:t>(</w:t>
            </w:r>
            <w:r w:rsidRPr="006022D2">
              <w:rPr>
                <w:rFonts w:ascii="Times New Roman" w:cs="Times New Roman"/>
                <w:sz w:val="24"/>
                <w:szCs w:val="24"/>
              </w:rPr>
              <w:t>放流</w:t>
            </w:r>
            <w:r w:rsidRPr="006022D2">
              <w:rPr>
                <w:rFonts w:ascii="Times New Roman" w:cs="Times New Roman"/>
                <w:sz w:val="24"/>
                <w:szCs w:val="24"/>
              </w:rPr>
              <w:t>/</w:t>
            </w:r>
            <w:proofErr w:type="gramStart"/>
            <w:r w:rsidRPr="006022D2">
              <w:rPr>
                <w:rFonts w:ascii="Times New Roman" w:cs="Times New Roman"/>
                <w:sz w:val="24"/>
                <w:szCs w:val="24"/>
              </w:rPr>
              <w:t>進流</w:t>
            </w:r>
            <w:proofErr w:type="gramEnd"/>
            <w:r w:rsidRPr="006022D2">
              <w:rPr>
                <w:rFonts w:ascii="Times New Roman" w:cs="Times New Roman"/>
                <w:sz w:val="24"/>
                <w:szCs w:val="24"/>
              </w:rPr>
              <w:t>)</w:t>
            </w:r>
          </w:p>
          <w:p w:rsidR="00D5191D" w:rsidRPr="006022D2" w:rsidRDefault="00D5191D" w:rsidP="009F665A">
            <w:pPr>
              <w:spacing w:beforeLines="30" w:before="72"/>
              <w:ind w:firstLineChars="205" w:firstLine="492"/>
              <w:rPr>
                <w:rFonts w:ascii="Times New Roman" w:cs="Times New Roman"/>
                <w:sz w:val="24"/>
                <w:szCs w:val="24"/>
              </w:rPr>
            </w:pPr>
            <w:r w:rsidRPr="006022D2">
              <w:rPr>
                <w:rFonts w:ascii="Times New Roman" w:cs="Times New Roman"/>
                <w:sz w:val="24"/>
                <w:szCs w:val="24"/>
              </w:rPr>
              <w:t>1</w:t>
            </w:r>
            <w:r w:rsidRPr="006022D2">
              <w:rPr>
                <w:rFonts w:ascii="Times New Roman" w:cs="Times New Roman"/>
                <w:sz w:val="24"/>
                <w:szCs w:val="24"/>
              </w:rPr>
              <w:t>、</w:t>
            </w:r>
            <w:r w:rsidR="006022D2">
              <w:rPr>
                <w:rFonts w:ascii="Times New Roman" w:cs="Times New Roman"/>
                <w:sz w:val="24"/>
                <w:szCs w:val="24"/>
              </w:rPr>
              <w:t>COD</w:t>
            </w:r>
            <w:r w:rsidR="006022D2">
              <w:rPr>
                <w:rFonts w:ascii="Times New Roman" w:cs="Times New Roman" w:hint="eastAsia"/>
                <w:sz w:val="24"/>
                <w:szCs w:val="24"/>
              </w:rPr>
              <w:t>：</w:t>
            </w:r>
          </w:p>
          <w:p w:rsidR="00D5191D" w:rsidRPr="006022D2" w:rsidRDefault="00D5191D" w:rsidP="009F665A">
            <w:pPr>
              <w:spacing w:beforeLines="30" w:before="72"/>
              <w:ind w:firstLineChars="205" w:firstLine="492"/>
              <w:rPr>
                <w:rFonts w:ascii="Times New Roman" w:cs="Times New Roman"/>
                <w:sz w:val="24"/>
                <w:szCs w:val="24"/>
              </w:rPr>
            </w:pPr>
            <w:r w:rsidRPr="006022D2">
              <w:rPr>
                <w:rFonts w:ascii="Times New Roman" w:cs="Times New Roman"/>
                <w:sz w:val="24"/>
                <w:szCs w:val="24"/>
              </w:rPr>
              <w:t>2</w:t>
            </w:r>
            <w:r w:rsidRPr="006022D2">
              <w:rPr>
                <w:rFonts w:ascii="Times New Roman" w:cs="Times New Roman"/>
                <w:sz w:val="24"/>
                <w:szCs w:val="24"/>
              </w:rPr>
              <w:t>、</w:t>
            </w:r>
            <w:r w:rsidRPr="006022D2">
              <w:rPr>
                <w:rFonts w:ascii="Times New Roman" w:cs="Times New Roman"/>
                <w:sz w:val="24"/>
                <w:szCs w:val="24"/>
              </w:rPr>
              <w:t>BOD</w:t>
            </w:r>
            <w:r w:rsidR="006022D2">
              <w:rPr>
                <w:rFonts w:ascii="Times New Roman" w:cs="Times New Roman" w:hint="eastAsia"/>
                <w:sz w:val="24"/>
                <w:szCs w:val="24"/>
              </w:rPr>
              <w:t>：</w:t>
            </w:r>
          </w:p>
          <w:p w:rsidR="00D5191D" w:rsidRPr="006022D2" w:rsidRDefault="00D5191D" w:rsidP="009F665A">
            <w:pPr>
              <w:spacing w:beforeLines="30" w:before="72"/>
              <w:ind w:firstLineChars="205" w:firstLine="492"/>
              <w:rPr>
                <w:rFonts w:ascii="Times New Roman" w:cs="Times New Roman"/>
                <w:sz w:val="24"/>
                <w:szCs w:val="24"/>
              </w:rPr>
            </w:pPr>
            <w:r w:rsidRPr="006022D2">
              <w:rPr>
                <w:rFonts w:ascii="Times New Roman" w:cs="Times New Roman"/>
                <w:sz w:val="24"/>
                <w:szCs w:val="24"/>
              </w:rPr>
              <w:t>3</w:t>
            </w:r>
            <w:r w:rsidRPr="006022D2">
              <w:rPr>
                <w:rFonts w:ascii="Times New Roman" w:cs="Times New Roman"/>
                <w:sz w:val="24"/>
                <w:szCs w:val="24"/>
              </w:rPr>
              <w:t>、</w:t>
            </w:r>
            <w:r w:rsidRPr="006022D2">
              <w:rPr>
                <w:rFonts w:ascii="Times New Roman" w:cs="Times New Roman"/>
                <w:sz w:val="24"/>
                <w:szCs w:val="24"/>
              </w:rPr>
              <w:t>SS</w:t>
            </w:r>
            <w:r w:rsidR="006022D2">
              <w:rPr>
                <w:rFonts w:ascii="Times New Roman" w:cs="Times New Roman" w:hint="eastAsia"/>
                <w:sz w:val="24"/>
                <w:szCs w:val="24"/>
              </w:rPr>
              <w:t>：</w:t>
            </w:r>
          </w:p>
          <w:p w:rsidR="00D5191D" w:rsidRPr="006022D2" w:rsidRDefault="00D5191D" w:rsidP="009F665A">
            <w:pPr>
              <w:spacing w:beforeLines="30" w:before="72"/>
              <w:ind w:firstLineChars="205" w:firstLine="492"/>
              <w:rPr>
                <w:rFonts w:ascii="Times New Roman" w:cs="Times New Roman"/>
                <w:sz w:val="24"/>
                <w:szCs w:val="24"/>
              </w:rPr>
            </w:pPr>
            <w:r w:rsidRPr="006022D2">
              <w:rPr>
                <w:rFonts w:ascii="Times New Roman" w:cs="Times New Roman"/>
                <w:sz w:val="24"/>
                <w:szCs w:val="24"/>
              </w:rPr>
              <w:t>4</w:t>
            </w:r>
            <w:r w:rsidRPr="006022D2">
              <w:rPr>
                <w:rFonts w:ascii="Times New Roman" w:cs="Times New Roman"/>
                <w:sz w:val="24"/>
                <w:szCs w:val="24"/>
              </w:rPr>
              <w:t>、</w:t>
            </w:r>
            <w:r w:rsidRPr="006022D2">
              <w:rPr>
                <w:rFonts w:ascii="Times New Roman" w:cs="Times New Roman"/>
                <w:sz w:val="24"/>
                <w:szCs w:val="24"/>
              </w:rPr>
              <w:t>NH</w:t>
            </w:r>
            <w:r w:rsidRPr="006022D2">
              <w:rPr>
                <w:rFonts w:ascii="Times New Roman" w:cs="Times New Roman"/>
                <w:sz w:val="24"/>
                <w:szCs w:val="24"/>
                <w:vertAlign w:val="subscript"/>
              </w:rPr>
              <w:t>3</w:t>
            </w:r>
            <w:r w:rsidR="006022D2">
              <w:rPr>
                <w:rFonts w:ascii="Times New Roman" w:cs="Times New Roman" w:hint="eastAsia"/>
                <w:sz w:val="24"/>
                <w:szCs w:val="24"/>
              </w:rPr>
              <w:t>：</w:t>
            </w:r>
          </w:p>
          <w:p w:rsidR="00D5191D" w:rsidRPr="006022D2" w:rsidRDefault="00D5191D" w:rsidP="009F665A">
            <w:pPr>
              <w:spacing w:beforeLines="30" w:before="72"/>
              <w:ind w:firstLineChars="205" w:firstLine="492"/>
              <w:rPr>
                <w:rFonts w:ascii="Times New Roman" w:cs="Times New Roman"/>
                <w:sz w:val="24"/>
                <w:szCs w:val="24"/>
              </w:rPr>
            </w:pPr>
            <w:r w:rsidRPr="006022D2">
              <w:rPr>
                <w:rFonts w:ascii="Times New Roman" w:cs="Times New Roman"/>
                <w:sz w:val="24"/>
                <w:szCs w:val="24"/>
              </w:rPr>
              <w:t>5</w:t>
            </w:r>
            <w:r w:rsidRPr="006022D2">
              <w:rPr>
                <w:rFonts w:ascii="Times New Roman" w:cs="Times New Roman"/>
                <w:sz w:val="24"/>
                <w:szCs w:val="24"/>
              </w:rPr>
              <w:t>、</w:t>
            </w:r>
            <w:r w:rsidR="006F7612" w:rsidRPr="006022D2">
              <w:rPr>
                <w:rFonts w:ascii="Times New Roman" w:cs="Times New Roman"/>
                <w:sz w:val="24"/>
                <w:szCs w:val="24"/>
              </w:rPr>
              <w:t>TN</w:t>
            </w:r>
            <w:r w:rsidR="006022D2">
              <w:rPr>
                <w:rFonts w:ascii="Times New Roman" w:cs="Times New Roman" w:hint="eastAsia"/>
                <w:sz w:val="24"/>
                <w:szCs w:val="24"/>
              </w:rPr>
              <w:t>：</w:t>
            </w:r>
          </w:p>
          <w:p w:rsidR="00D5191D" w:rsidRPr="006022D2" w:rsidRDefault="00D5191D" w:rsidP="009F665A">
            <w:pPr>
              <w:spacing w:beforeLines="30" w:before="72"/>
              <w:rPr>
                <w:rFonts w:ascii="Times New Roman" w:cs="Times New Roman"/>
                <w:strike/>
                <w:sz w:val="28"/>
                <w:szCs w:val="28"/>
              </w:rPr>
            </w:pPr>
            <w:r w:rsidRPr="006022D2">
              <w:rPr>
                <w:rFonts w:ascii="Times New Roman" w:cs="Times New Roman"/>
                <w:sz w:val="24"/>
                <w:szCs w:val="24"/>
              </w:rPr>
              <w:t>三、生物處理方式</w:t>
            </w:r>
            <w:r w:rsidR="006022D2">
              <w:rPr>
                <w:rFonts w:asci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D5191D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6022D2">
              <w:rPr>
                <w:rFonts w:cs="Times New Roman"/>
                <w:szCs w:val="28"/>
              </w:rPr>
              <w:t>營運成效分數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191D" w:rsidRPr="006022D2" w:rsidRDefault="00D5191D" w:rsidP="0039722E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D5191D" w:rsidRPr="006022D2" w:rsidTr="00D5191D">
        <w:trPr>
          <w:trHeight w:val="834"/>
        </w:trPr>
        <w:tc>
          <w:tcPr>
            <w:tcW w:w="232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9463B5">
            <w:pPr>
              <w:pStyle w:val="Standard"/>
              <w:jc w:val="center"/>
              <w:rPr>
                <w:rFonts w:cs="Times New Roman"/>
              </w:rPr>
            </w:pPr>
            <w:r w:rsidRPr="006022D2">
              <w:rPr>
                <w:rFonts w:cs="Times New Roman"/>
              </w:rPr>
              <w:t>完工日期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9463B5">
            <w:pPr>
              <w:jc w:val="center"/>
              <w:rPr>
                <w:rFonts w:ascii="Times New Roman" w:cs="Times New Roman"/>
                <w:sz w:val="24"/>
                <w:szCs w:val="24"/>
                <w:lang w:bidi="hi-IN"/>
              </w:rPr>
            </w:pPr>
            <w:r w:rsidRPr="006022D2">
              <w:rPr>
                <w:rFonts w:ascii="Times New Roman" w:cs="Times New Roman"/>
                <w:sz w:val="24"/>
                <w:szCs w:val="24"/>
              </w:rPr>
              <w:t>年</w:t>
            </w:r>
            <w:r w:rsidRPr="006022D2"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 w:rsidRPr="006022D2">
              <w:rPr>
                <w:rFonts w:ascii="Times New Roman" w:cs="Times New Roman"/>
                <w:sz w:val="24"/>
                <w:szCs w:val="24"/>
              </w:rPr>
              <w:t>月</w:t>
            </w:r>
            <w:r w:rsidRPr="006022D2"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 w:rsidRPr="006022D2">
              <w:rPr>
                <w:rFonts w:ascii="Times New Roman" w:cs="Times New Roman"/>
                <w:sz w:val="24"/>
                <w:szCs w:val="24"/>
              </w:rPr>
              <w:t>日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39722E">
            <w:pPr>
              <w:rPr>
                <w:rFonts w:ascii="Times New Roman" w:cs="Times New Roman"/>
              </w:rPr>
            </w:pPr>
          </w:p>
        </w:tc>
        <w:tc>
          <w:tcPr>
            <w:tcW w:w="37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91D" w:rsidRPr="006022D2" w:rsidRDefault="00D5191D" w:rsidP="0039722E">
            <w:pPr>
              <w:rPr>
                <w:rFonts w:asci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D5191D">
            <w:pPr>
              <w:pStyle w:val="Standard"/>
              <w:jc w:val="center"/>
              <w:rPr>
                <w:rFonts w:cs="Times New Roman"/>
                <w:color w:val="000000"/>
                <w:szCs w:val="28"/>
              </w:rPr>
            </w:pPr>
            <w:proofErr w:type="gramStart"/>
            <w:r w:rsidRPr="006022D2">
              <w:rPr>
                <w:rFonts w:cs="Times New Roman"/>
                <w:color w:val="000000"/>
                <w:szCs w:val="28"/>
              </w:rPr>
              <w:t>職安衛</w:t>
            </w:r>
            <w:proofErr w:type="gramEnd"/>
            <w:r w:rsidRPr="006022D2">
              <w:rPr>
                <w:rFonts w:cs="Times New Roman"/>
                <w:color w:val="000000"/>
                <w:szCs w:val="28"/>
              </w:rPr>
              <w:t>分數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191D" w:rsidRPr="006022D2" w:rsidRDefault="00D5191D" w:rsidP="0039722E">
            <w:pPr>
              <w:pStyle w:val="Standard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D5191D" w:rsidRPr="006022D2" w:rsidTr="00761D6A">
        <w:trPr>
          <w:trHeight w:val="525"/>
        </w:trPr>
        <w:tc>
          <w:tcPr>
            <w:tcW w:w="2328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A03407">
            <w:pPr>
              <w:pStyle w:val="Standard"/>
              <w:jc w:val="center"/>
              <w:rPr>
                <w:rFonts w:cs="Times New Roman"/>
              </w:rPr>
            </w:pPr>
            <w:r w:rsidRPr="006022D2">
              <w:rPr>
                <w:rFonts w:cs="Times New Roman"/>
              </w:rPr>
              <w:t>運轉年期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6022D2">
            <w:pPr>
              <w:jc w:val="center"/>
              <w:rPr>
                <w:rFonts w:ascii="Times New Roman" w:cs="Times New Roman"/>
                <w:sz w:val="24"/>
              </w:rPr>
            </w:pPr>
            <w:r w:rsidRPr="006022D2">
              <w:rPr>
                <w:rFonts w:ascii="Times New Roman" w:cs="Times New Roman"/>
                <w:sz w:val="24"/>
              </w:rPr>
              <w:t>自</w:t>
            </w:r>
            <w:r w:rsidRPr="006022D2">
              <w:rPr>
                <w:rFonts w:ascii="Times New Roman" w:cs="Times New Roman"/>
                <w:sz w:val="24"/>
              </w:rPr>
              <w:t xml:space="preserve">  </w:t>
            </w:r>
            <w:r w:rsidRPr="006022D2">
              <w:rPr>
                <w:rFonts w:ascii="Times New Roman" w:cs="Times New Roman"/>
                <w:sz w:val="24"/>
              </w:rPr>
              <w:t>年</w:t>
            </w:r>
            <w:r w:rsidRPr="006022D2">
              <w:rPr>
                <w:rFonts w:ascii="Times New Roman" w:cs="Times New Roman"/>
                <w:sz w:val="24"/>
              </w:rPr>
              <w:t xml:space="preserve">  </w:t>
            </w:r>
            <w:r w:rsidRPr="006022D2">
              <w:rPr>
                <w:rFonts w:ascii="Times New Roman" w:cs="Times New Roman"/>
                <w:sz w:val="24"/>
              </w:rPr>
              <w:t>月</w:t>
            </w:r>
            <w:r w:rsidRPr="006022D2">
              <w:rPr>
                <w:rFonts w:ascii="Times New Roman" w:cs="Times New Roman"/>
                <w:sz w:val="24"/>
              </w:rPr>
              <w:t xml:space="preserve">  </w:t>
            </w:r>
            <w:r w:rsidRPr="006022D2">
              <w:rPr>
                <w:rFonts w:ascii="Times New Roman" w:cs="Times New Roman"/>
                <w:sz w:val="24"/>
              </w:rPr>
              <w:t>日</w:t>
            </w:r>
            <w:r w:rsidRPr="006022D2">
              <w:rPr>
                <w:rFonts w:ascii="Times New Roman" w:cs="Times New Roman"/>
                <w:sz w:val="24"/>
              </w:rPr>
              <w:t>-</w:t>
            </w:r>
          </w:p>
          <w:p w:rsidR="00D5191D" w:rsidRPr="006022D2" w:rsidRDefault="00D5191D" w:rsidP="006022D2">
            <w:pPr>
              <w:jc w:val="center"/>
              <w:rPr>
                <w:rFonts w:ascii="Times New Roman" w:cs="Times New Roman"/>
                <w:sz w:val="24"/>
              </w:rPr>
            </w:pPr>
            <w:r w:rsidRPr="006022D2">
              <w:rPr>
                <w:rFonts w:ascii="Times New Roman" w:cs="Times New Roman"/>
                <w:sz w:val="24"/>
              </w:rPr>
              <w:t>年</w:t>
            </w:r>
            <w:r w:rsidRPr="006022D2">
              <w:rPr>
                <w:rFonts w:ascii="Times New Roman" w:cs="Times New Roman"/>
                <w:sz w:val="24"/>
              </w:rPr>
              <w:t xml:space="preserve">  </w:t>
            </w:r>
            <w:r w:rsidRPr="006022D2">
              <w:rPr>
                <w:rFonts w:ascii="Times New Roman" w:cs="Times New Roman"/>
                <w:sz w:val="24"/>
              </w:rPr>
              <w:t>月</w:t>
            </w:r>
            <w:r w:rsidRPr="006022D2">
              <w:rPr>
                <w:rFonts w:ascii="Times New Roman" w:cs="Times New Roman"/>
                <w:sz w:val="24"/>
              </w:rPr>
              <w:t xml:space="preserve">  </w:t>
            </w:r>
            <w:r w:rsidRPr="006022D2">
              <w:rPr>
                <w:rFonts w:ascii="Times New Roman" w:cs="Times New Roman"/>
                <w:sz w:val="24"/>
              </w:rPr>
              <w:t>日止</w:t>
            </w:r>
          </w:p>
          <w:p w:rsidR="00D5191D" w:rsidRPr="006022D2" w:rsidRDefault="00D5191D" w:rsidP="006022D2">
            <w:pPr>
              <w:jc w:val="center"/>
              <w:rPr>
                <w:rFonts w:ascii="Times New Roman" w:cs="Times New Roman"/>
              </w:rPr>
            </w:pPr>
            <w:r w:rsidRPr="006022D2">
              <w:rPr>
                <w:rFonts w:ascii="Times New Roman" w:cs="Times New Roman"/>
                <w:sz w:val="24"/>
              </w:rPr>
              <w:t>(</w:t>
            </w:r>
            <w:r w:rsidRPr="006022D2">
              <w:rPr>
                <w:rFonts w:ascii="Times New Roman" w:cs="Times New Roman"/>
                <w:sz w:val="24"/>
              </w:rPr>
              <w:t>共</w:t>
            </w:r>
            <w:r w:rsidRPr="006022D2">
              <w:rPr>
                <w:rFonts w:ascii="Times New Roman" w:cs="Times New Roman"/>
                <w:sz w:val="24"/>
              </w:rPr>
              <w:t xml:space="preserve">  </w:t>
            </w:r>
            <w:r w:rsidRPr="006022D2">
              <w:rPr>
                <w:rFonts w:ascii="Times New Roman" w:cs="Times New Roman"/>
                <w:sz w:val="24"/>
              </w:rPr>
              <w:t>年</w:t>
            </w:r>
            <w:r w:rsidRPr="006022D2">
              <w:rPr>
                <w:rFonts w:ascii="Times New Roman" w:cs="Times New Roman"/>
                <w:sz w:val="24"/>
              </w:rPr>
              <w:t xml:space="preserve">  </w:t>
            </w:r>
            <w:r w:rsidRPr="006022D2">
              <w:rPr>
                <w:rFonts w:ascii="Times New Roman" w:cs="Times New Roman"/>
                <w:sz w:val="24"/>
              </w:rPr>
              <w:t>月</w:t>
            </w:r>
            <w:r w:rsidRPr="006022D2">
              <w:rPr>
                <w:rFonts w:ascii="Times New Roman" w:cs="Times New Roman"/>
                <w:sz w:val="24"/>
              </w:rPr>
              <w:t>)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39722E">
            <w:pPr>
              <w:rPr>
                <w:rFonts w:ascii="Times New Roman" w:cs="Times New Roman"/>
              </w:rPr>
            </w:pPr>
          </w:p>
        </w:tc>
        <w:tc>
          <w:tcPr>
            <w:tcW w:w="3777" w:type="dxa"/>
            <w:gridSpan w:val="3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91D" w:rsidRPr="006022D2" w:rsidRDefault="00D5191D" w:rsidP="0039722E">
            <w:pPr>
              <w:rPr>
                <w:rFonts w:ascii="Times New Roman" w:cs="Times New Roman"/>
              </w:rPr>
            </w:pPr>
          </w:p>
        </w:tc>
        <w:tc>
          <w:tcPr>
            <w:tcW w:w="17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D5191D">
            <w:pPr>
              <w:pStyle w:val="Standard"/>
              <w:jc w:val="center"/>
              <w:rPr>
                <w:rFonts w:cs="Times New Roman"/>
              </w:rPr>
            </w:pPr>
            <w:r w:rsidRPr="006022D2">
              <w:rPr>
                <w:rFonts w:cs="Times New Roman"/>
                <w:szCs w:val="28"/>
              </w:rPr>
              <w:t>督導分數</w:t>
            </w:r>
          </w:p>
        </w:tc>
      </w:tr>
      <w:tr w:rsidR="00D5191D" w:rsidRPr="006022D2" w:rsidTr="00D5191D">
        <w:trPr>
          <w:trHeight w:val="711"/>
        </w:trPr>
        <w:tc>
          <w:tcPr>
            <w:tcW w:w="2328" w:type="dxa"/>
            <w:vMerge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A03407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31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91D" w:rsidRPr="006022D2" w:rsidRDefault="00D5191D" w:rsidP="00310E41">
            <w:pPr>
              <w:rPr>
                <w:rFonts w:asci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91D" w:rsidRPr="006022D2" w:rsidRDefault="00D5191D" w:rsidP="0039722E">
            <w:pPr>
              <w:rPr>
                <w:rFonts w:ascii="Times New Roman" w:cs="Times New Roman"/>
              </w:rPr>
            </w:pPr>
          </w:p>
        </w:tc>
        <w:tc>
          <w:tcPr>
            <w:tcW w:w="37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91D" w:rsidRPr="006022D2" w:rsidRDefault="00D5191D" w:rsidP="0039722E">
            <w:pPr>
              <w:rPr>
                <w:rFonts w:ascii="Times New Roman" w:cs="Times New Roman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91D" w:rsidRPr="006022D2" w:rsidRDefault="00D5191D" w:rsidP="00D5191D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9F54B8" w:rsidRPr="006022D2" w:rsidTr="00223065">
        <w:trPr>
          <w:trHeight w:val="728"/>
        </w:trPr>
        <w:tc>
          <w:tcPr>
            <w:tcW w:w="2328" w:type="dxa"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4B8" w:rsidRPr="006022D2" w:rsidRDefault="004D11AE" w:rsidP="0039722E">
            <w:pPr>
              <w:pStyle w:val="Standard"/>
              <w:jc w:val="center"/>
              <w:rPr>
                <w:rFonts w:cs="Times New Roman"/>
              </w:rPr>
            </w:pPr>
            <w:r w:rsidRPr="006022D2">
              <w:rPr>
                <w:rFonts w:cs="Times New Roman"/>
              </w:rPr>
              <w:t>代操作廠商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4B8" w:rsidRPr="006022D2" w:rsidRDefault="009F54B8" w:rsidP="004D11AE">
            <w:pPr>
              <w:pStyle w:val="TableParagraph"/>
              <w:kinsoku w:val="0"/>
              <w:overflowPunct w:val="0"/>
              <w:spacing w:before="87"/>
              <w:jc w:val="both"/>
              <w:rPr>
                <w:rFonts w:ascii="Times New Roman" w:eastAsiaTheme="minorEastAsia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4B8" w:rsidRPr="006022D2" w:rsidRDefault="00A31F96" w:rsidP="006F7612">
            <w:pPr>
              <w:pStyle w:val="TableParagraph"/>
              <w:kinsoku w:val="0"/>
              <w:overflowPunct w:val="0"/>
              <w:spacing w:before="87"/>
              <w:ind w:leftChars="-10" w:hangingChars="8" w:hanging="22"/>
              <w:jc w:val="center"/>
              <w:rPr>
                <w:rFonts w:ascii="Times New Roman" w:eastAsiaTheme="minorEastAsia" w:cs="Times New Roman"/>
                <w:sz w:val="28"/>
                <w:szCs w:val="28"/>
              </w:rPr>
            </w:pPr>
            <w:r w:rsidRPr="006022D2">
              <w:rPr>
                <w:rFonts w:ascii="Times New Roman" w:cs="Times New Roman"/>
                <w:sz w:val="28"/>
                <w:szCs w:val="28"/>
              </w:rPr>
              <w:t>契約</w:t>
            </w:r>
            <w:r w:rsidR="009F54B8" w:rsidRPr="006022D2">
              <w:rPr>
                <w:rFonts w:ascii="Times New Roman" w:cs="Times New Roman"/>
                <w:sz w:val="28"/>
                <w:szCs w:val="28"/>
              </w:rPr>
              <w:t>人力</w:t>
            </w:r>
            <w:r w:rsidR="009F665A" w:rsidRPr="006022D2">
              <w:rPr>
                <w:rFonts w:ascii="Times New Roman" w:cs="Times New Roman"/>
                <w:sz w:val="28"/>
                <w:szCs w:val="28"/>
              </w:rPr>
              <w:t>/</w:t>
            </w:r>
            <w:r w:rsidR="009F665A" w:rsidRPr="006022D2">
              <w:rPr>
                <w:rFonts w:ascii="Times New Roman" w:cs="Times New Roman"/>
                <w:sz w:val="28"/>
                <w:szCs w:val="28"/>
              </w:rPr>
              <w:t>實際人力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4B8" w:rsidRPr="006022D2" w:rsidRDefault="009F665A" w:rsidP="009F665A">
            <w:pPr>
              <w:pStyle w:val="Standard"/>
              <w:ind w:firstLineChars="321" w:firstLine="770"/>
              <w:jc w:val="left"/>
              <w:rPr>
                <w:rFonts w:cs="Times New Roman"/>
                <w:sz w:val="24"/>
              </w:rPr>
            </w:pPr>
            <w:r w:rsidRPr="006022D2">
              <w:rPr>
                <w:rFonts w:cs="Times New Roman"/>
                <w:sz w:val="24"/>
              </w:rPr>
              <w:t xml:space="preserve">/            </w:t>
            </w:r>
            <w:r w:rsidR="009F54B8" w:rsidRPr="006022D2">
              <w:rPr>
                <w:rFonts w:cs="Times New Roman"/>
                <w:sz w:val="24"/>
              </w:rPr>
              <w:t>人</w:t>
            </w:r>
          </w:p>
        </w:tc>
      </w:tr>
      <w:tr w:rsidR="00FE5EBC" w:rsidRPr="006022D2" w:rsidTr="00223065">
        <w:trPr>
          <w:trHeight w:val="728"/>
        </w:trPr>
        <w:tc>
          <w:tcPr>
            <w:tcW w:w="23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4D11AE" w:rsidP="00FE5EBC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6022D2">
              <w:rPr>
                <w:rFonts w:cs="Times New Roman"/>
              </w:rPr>
              <w:t>委外營運合約期限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FE5EBC" w:rsidP="00FE5EBC">
            <w:pPr>
              <w:pStyle w:val="TableParagraph"/>
              <w:kinsoku w:val="0"/>
              <w:overflowPunct w:val="0"/>
              <w:spacing w:before="87"/>
              <w:jc w:val="both"/>
              <w:rPr>
                <w:rFonts w:ascii="Times New Roman" w:eastAsiaTheme="minorEastAsia" w:cs="Times New Roman"/>
              </w:rPr>
            </w:pPr>
            <w:r w:rsidRPr="006022D2">
              <w:rPr>
                <w:rFonts w:ascii="Times New Roman" w:cs="Times New Roman"/>
              </w:rPr>
              <w:t xml:space="preserve">   </w:t>
            </w:r>
            <w:r w:rsidRPr="006022D2">
              <w:rPr>
                <w:rFonts w:ascii="Times New Roman" w:cs="Times New Roman"/>
              </w:rPr>
              <w:t>年</w:t>
            </w:r>
            <w:r w:rsidRPr="006022D2">
              <w:rPr>
                <w:rFonts w:ascii="Times New Roman" w:cs="Times New Roman"/>
              </w:rPr>
              <w:t xml:space="preserve">  </w:t>
            </w:r>
            <w:r w:rsidRPr="006022D2">
              <w:rPr>
                <w:rFonts w:ascii="Times New Roman" w:cs="Times New Roman"/>
              </w:rPr>
              <w:t>月</w:t>
            </w:r>
            <w:r w:rsidRPr="006022D2">
              <w:rPr>
                <w:rFonts w:ascii="Times New Roman" w:cs="Times New Roman"/>
              </w:rPr>
              <w:t xml:space="preserve">  </w:t>
            </w:r>
            <w:r w:rsidRPr="006022D2">
              <w:rPr>
                <w:rFonts w:ascii="Times New Roman" w:cs="Times New Roman"/>
              </w:rPr>
              <w:t>日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FE5EBC" w:rsidP="00FE5EBC">
            <w:pPr>
              <w:pStyle w:val="TableParagraph"/>
              <w:kinsoku w:val="0"/>
              <w:overflowPunct w:val="0"/>
              <w:spacing w:before="59"/>
              <w:ind w:leftChars="-287" w:left="-26" w:hangingChars="216" w:hanging="605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022D2">
              <w:rPr>
                <w:rFonts w:ascii="Times New Roman" w:cs="Times New Roman"/>
                <w:sz w:val="28"/>
                <w:szCs w:val="28"/>
              </w:rPr>
              <w:t>平均進流量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FE5EBC" w:rsidP="00FE5EBC">
            <w:pPr>
              <w:pStyle w:val="Standard"/>
              <w:jc w:val="right"/>
              <w:rPr>
                <w:rFonts w:cs="Times New Roman"/>
                <w:sz w:val="24"/>
              </w:rPr>
            </w:pPr>
            <w:r w:rsidRPr="006022D2">
              <w:rPr>
                <w:rFonts w:cs="Times New Roman"/>
                <w:sz w:val="24"/>
              </w:rPr>
              <w:t>CMD</w:t>
            </w:r>
          </w:p>
        </w:tc>
      </w:tr>
      <w:tr w:rsidR="00FE5EBC" w:rsidRPr="006022D2" w:rsidTr="00223065">
        <w:trPr>
          <w:trHeight w:val="728"/>
        </w:trPr>
        <w:tc>
          <w:tcPr>
            <w:tcW w:w="23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FE5EBC" w:rsidP="00223065">
            <w:pPr>
              <w:pStyle w:val="Standard"/>
              <w:jc w:val="center"/>
              <w:rPr>
                <w:rFonts w:cs="Times New Roman"/>
              </w:rPr>
            </w:pPr>
            <w:r w:rsidRPr="006022D2">
              <w:rPr>
                <w:rFonts w:cs="Times New Roman"/>
                <w:szCs w:val="28"/>
              </w:rPr>
              <w:t>污水處理廠委外操作</w:t>
            </w:r>
            <w:r w:rsidR="004D11AE" w:rsidRPr="006022D2">
              <w:rPr>
                <w:rFonts w:cs="Times New Roman"/>
                <w:szCs w:val="28"/>
              </w:rPr>
              <w:t>契約金額</w:t>
            </w:r>
            <w:r w:rsidR="00223065" w:rsidRPr="006022D2">
              <w:rPr>
                <w:rFonts w:cs="Times New Roman"/>
                <w:szCs w:val="28"/>
              </w:rPr>
              <w:t xml:space="preserve"> </w:t>
            </w:r>
            <w:r w:rsidRPr="006022D2">
              <w:rPr>
                <w:rFonts w:cs="Times New Roman"/>
                <w:szCs w:val="28"/>
              </w:rPr>
              <w:t>(</w:t>
            </w:r>
            <w:r w:rsidRPr="006022D2">
              <w:rPr>
                <w:rFonts w:cs="Times New Roman"/>
                <w:szCs w:val="28"/>
              </w:rPr>
              <w:t>仟元</w:t>
            </w:r>
            <w:r w:rsidRPr="006022D2">
              <w:rPr>
                <w:rFonts w:cs="Times New Roman"/>
                <w:szCs w:val="28"/>
              </w:rPr>
              <w:t>)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FE5EBC" w:rsidP="00FE5EBC">
            <w:pPr>
              <w:pStyle w:val="TableParagraph"/>
              <w:kinsoku w:val="0"/>
              <w:overflowPunct w:val="0"/>
              <w:spacing w:before="87"/>
              <w:ind w:left="516"/>
              <w:jc w:val="both"/>
              <w:rPr>
                <w:rFonts w:asci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FE5EBC" w:rsidP="009F665A">
            <w:pPr>
              <w:pStyle w:val="Standard"/>
              <w:ind w:leftChars="-101" w:left="-4" w:hangingChars="78" w:hanging="218"/>
              <w:jc w:val="center"/>
              <w:rPr>
                <w:rFonts w:cs="Times New Roman"/>
                <w:szCs w:val="28"/>
              </w:rPr>
            </w:pPr>
            <w:r w:rsidRPr="006022D2">
              <w:rPr>
                <w:rFonts w:cs="Times New Roman"/>
                <w:szCs w:val="28"/>
              </w:rPr>
              <w:t>平均放流量</w:t>
            </w:r>
            <w:r w:rsidR="009F665A" w:rsidRPr="006022D2">
              <w:rPr>
                <w:rFonts w:cs="Times New Roman"/>
                <w:szCs w:val="28"/>
              </w:rPr>
              <w:t>/</w:t>
            </w:r>
            <w:r w:rsidR="009F665A" w:rsidRPr="006022D2">
              <w:rPr>
                <w:rFonts w:cs="Times New Roman"/>
                <w:szCs w:val="28"/>
              </w:rPr>
              <w:t>回收水使用量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9F665A" w:rsidP="009F665A">
            <w:pPr>
              <w:pStyle w:val="Standard"/>
              <w:ind w:firstLineChars="203" w:firstLine="487"/>
              <w:jc w:val="left"/>
              <w:rPr>
                <w:rFonts w:cs="Times New Roman"/>
                <w:sz w:val="24"/>
              </w:rPr>
            </w:pPr>
            <w:r w:rsidRPr="006022D2">
              <w:rPr>
                <w:rFonts w:cs="Times New Roman"/>
                <w:sz w:val="24"/>
              </w:rPr>
              <w:t xml:space="preserve">            /           </w:t>
            </w:r>
            <w:r w:rsidR="00FE5EBC" w:rsidRPr="006022D2">
              <w:rPr>
                <w:rFonts w:cs="Times New Roman"/>
                <w:sz w:val="24"/>
              </w:rPr>
              <w:t>CMD</w:t>
            </w:r>
          </w:p>
        </w:tc>
      </w:tr>
      <w:tr w:rsidR="00FE5EBC" w:rsidRPr="006022D2" w:rsidTr="009F665A">
        <w:trPr>
          <w:trHeight w:val="564"/>
        </w:trPr>
        <w:tc>
          <w:tcPr>
            <w:tcW w:w="23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FE5EBC" w:rsidP="00FE5EBC">
            <w:pPr>
              <w:pStyle w:val="Standard"/>
              <w:jc w:val="center"/>
              <w:rPr>
                <w:rFonts w:cs="Times New Roman"/>
              </w:rPr>
            </w:pPr>
            <w:r w:rsidRPr="006022D2">
              <w:rPr>
                <w:rFonts w:cs="Times New Roman"/>
                <w:spacing w:val="60"/>
              </w:rPr>
              <w:t>督導</w:t>
            </w:r>
            <w:r w:rsidR="00310E41" w:rsidRPr="006022D2">
              <w:rPr>
                <w:rFonts w:cs="Times New Roman"/>
                <w:spacing w:val="60"/>
              </w:rPr>
              <w:t>項目</w:t>
            </w:r>
          </w:p>
        </w:tc>
        <w:tc>
          <w:tcPr>
            <w:tcW w:w="8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989" w:rsidRPr="006022D2" w:rsidRDefault="00223065" w:rsidP="004F1C4A">
            <w:pPr>
              <w:pStyle w:val="Standard"/>
              <w:spacing w:beforeLines="50" w:before="120" w:line="240" w:lineRule="atLeast"/>
              <w:rPr>
                <w:rFonts w:cs="Times New Roman"/>
                <w:szCs w:val="28"/>
              </w:rPr>
            </w:pPr>
            <w:r w:rsidRPr="006022D2">
              <w:rPr>
                <w:rFonts w:cs="Times New Roman"/>
                <w:szCs w:val="28"/>
              </w:rPr>
              <w:t>(</w:t>
            </w:r>
            <w:r w:rsidR="004D11AE" w:rsidRPr="006022D2">
              <w:rPr>
                <w:rFonts w:cs="Times New Roman"/>
                <w:szCs w:val="28"/>
              </w:rPr>
              <w:t>詳督導表</w:t>
            </w:r>
            <w:r w:rsidRPr="006022D2">
              <w:rPr>
                <w:rFonts w:cs="Times New Roman"/>
                <w:szCs w:val="28"/>
              </w:rPr>
              <w:t>)</w:t>
            </w:r>
          </w:p>
        </w:tc>
      </w:tr>
      <w:tr w:rsidR="00FE5EBC" w:rsidRPr="006022D2" w:rsidTr="00223065">
        <w:trPr>
          <w:trHeight w:val="4954"/>
        </w:trPr>
        <w:tc>
          <w:tcPr>
            <w:tcW w:w="23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FE5EBC" w:rsidP="00FE5EBC">
            <w:pPr>
              <w:pStyle w:val="Standard"/>
              <w:jc w:val="center"/>
              <w:rPr>
                <w:rFonts w:cs="Times New Roman"/>
              </w:rPr>
            </w:pPr>
            <w:r w:rsidRPr="006022D2">
              <w:rPr>
                <w:rFonts w:cs="Times New Roman"/>
                <w:spacing w:val="20"/>
              </w:rPr>
              <w:t>督導意見</w:t>
            </w:r>
          </w:p>
          <w:p w:rsidR="00FE5EBC" w:rsidRPr="006022D2" w:rsidRDefault="00FE5EBC" w:rsidP="00FE5EB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EBC" w:rsidRPr="006022D2" w:rsidRDefault="00FE5EBC" w:rsidP="00FE5EBC">
            <w:pPr>
              <w:pStyle w:val="Standard"/>
              <w:rPr>
                <w:rFonts w:cs="Times New Roman"/>
                <w:sz w:val="24"/>
              </w:rPr>
            </w:pPr>
            <w:bookmarkStart w:id="0" w:name="_GoBack"/>
            <w:bookmarkEnd w:id="0"/>
          </w:p>
        </w:tc>
      </w:tr>
      <w:tr w:rsidR="00FE5EBC" w:rsidRPr="006022D2" w:rsidTr="00223065">
        <w:trPr>
          <w:trHeight w:val="839"/>
        </w:trPr>
        <w:tc>
          <w:tcPr>
            <w:tcW w:w="23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EBC" w:rsidRPr="006022D2" w:rsidRDefault="00FE5EBC" w:rsidP="00FE5EBC">
            <w:pPr>
              <w:pStyle w:val="Standard"/>
              <w:jc w:val="center"/>
              <w:rPr>
                <w:rFonts w:cs="Times New Roman"/>
                <w:spacing w:val="10"/>
              </w:rPr>
            </w:pPr>
            <w:r w:rsidRPr="006022D2">
              <w:rPr>
                <w:rFonts w:cs="Times New Roman"/>
                <w:spacing w:val="10"/>
              </w:rPr>
              <w:t>缺失</w:t>
            </w:r>
          </w:p>
          <w:p w:rsidR="00FE5EBC" w:rsidRPr="006022D2" w:rsidRDefault="00FE5EBC" w:rsidP="00FE5EBC">
            <w:pPr>
              <w:pStyle w:val="Standard"/>
              <w:jc w:val="center"/>
              <w:rPr>
                <w:rFonts w:cs="Times New Roman"/>
                <w:spacing w:val="10"/>
              </w:rPr>
            </w:pPr>
            <w:r w:rsidRPr="006022D2">
              <w:rPr>
                <w:rFonts w:cs="Times New Roman"/>
                <w:spacing w:val="10"/>
              </w:rPr>
              <w:t>改善結果</w:t>
            </w:r>
          </w:p>
        </w:tc>
        <w:tc>
          <w:tcPr>
            <w:tcW w:w="8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EBC" w:rsidRPr="006022D2" w:rsidRDefault="00FE5EBC" w:rsidP="006022D2">
            <w:pPr>
              <w:pStyle w:val="Standard"/>
              <w:spacing w:line="560" w:lineRule="exact"/>
              <w:ind w:left="120"/>
              <w:rPr>
                <w:rFonts w:cs="Times New Roman"/>
                <w:sz w:val="24"/>
              </w:rPr>
            </w:pPr>
            <w:r w:rsidRPr="006022D2">
              <w:rPr>
                <w:rFonts w:cs="Times New Roman"/>
                <w:sz w:val="24"/>
              </w:rPr>
              <w:t>(</w:t>
            </w:r>
            <w:r w:rsidRPr="006022D2">
              <w:rPr>
                <w:rFonts w:cs="Times New Roman"/>
                <w:sz w:val="24"/>
              </w:rPr>
              <w:t>如果可以當場改善即填寫本欄，如無法立即改善</w:t>
            </w:r>
            <w:r w:rsidR="006022D2" w:rsidRPr="00111A81">
              <w:rPr>
                <w:rFonts w:cs="Times New Roman"/>
                <w:color w:val="0000FF"/>
                <w:sz w:val="24"/>
              </w:rPr>
              <w:t>時，</w:t>
            </w:r>
            <w:r w:rsidRPr="006022D2">
              <w:rPr>
                <w:rFonts w:cs="Times New Roman"/>
                <w:sz w:val="24"/>
              </w:rPr>
              <w:t>改善結果欄位可另列</w:t>
            </w:r>
            <w:r w:rsidRPr="006022D2">
              <w:rPr>
                <w:rFonts w:cs="Times New Roman"/>
                <w:sz w:val="24"/>
              </w:rPr>
              <w:t>)</w:t>
            </w:r>
          </w:p>
        </w:tc>
      </w:tr>
    </w:tbl>
    <w:p w:rsidR="00190F81" w:rsidRPr="006022D2" w:rsidRDefault="00190F81" w:rsidP="004D11AE">
      <w:pPr>
        <w:pStyle w:val="a3"/>
        <w:kinsoku w:val="0"/>
        <w:overflowPunct w:val="0"/>
        <w:spacing w:before="18" w:line="264" w:lineRule="auto"/>
        <w:ind w:right="1583"/>
        <w:rPr>
          <w:rFonts w:ascii="Times New Roman" w:cs="Times New Roman"/>
          <w:b w:val="0"/>
          <w:bCs w:val="0"/>
          <w:color w:val="FF0000"/>
          <w:sz w:val="24"/>
          <w:szCs w:val="24"/>
        </w:rPr>
      </w:pPr>
    </w:p>
    <w:sectPr w:rsidR="00190F81" w:rsidRPr="006022D2" w:rsidSect="00D83D29">
      <w:footerReference w:type="default" r:id="rId7"/>
      <w:pgSz w:w="11910" w:h="16850"/>
      <w:pgMar w:top="1134" w:right="428" w:bottom="993" w:left="709" w:header="0" w:footer="918" w:gutter="0"/>
      <w:pgNumType w:start="1"/>
      <w:cols w:space="720" w:equalWidth="0">
        <w:col w:w="107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8A" w:rsidRDefault="00190B8A">
      <w:r>
        <w:separator/>
      </w:r>
    </w:p>
  </w:endnote>
  <w:endnote w:type="continuationSeparator" w:id="0">
    <w:p w:rsidR="00190B8A" w:rsidRDefault="0019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81" w:rsidRDefault="00DD62B4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6386830</wp:posOffset>
              </wp:positionH>
              <wp:positionV relativeFrom="page">
                <wp:posOffset>9960610</wp:posOffset>
              </wp:positionV>
              <wp:extent cx="763270" cy="1841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F81" w:rsidRDefault="00190F81">
                          <w:pPr>
                            <w:pStyle w:val="a3"/>
                            <w:kinsoku w:val="0"/>
                            <w:overflowPunct w:val="0"/>
                            <w:spacing w:before="27" w:line="262" w:lineRule="exact"/>
                            <w:ind w:left="20"/>
                            <w:rPr>
                              <w:rFonts w:ascii="新細明體" w:eastAsia="新細明體" w:cs="新細明體"/>
                              <w:b w:val="0"/>
                              <w:bCs w:val="0"/>
                              <w:color w:val="54545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新細明體" w:eastAsia="新細明體" w:cs="新細明體" w:hint="eastAsia"/>
                              <w:b w:val="0"/>
                              <w:bCs w:val="0"/>
                              <w:color w:val="545454"/>
                              <w:sz w:val="19"/>
                              <w:szCs w:val="19"/>
                            </w:rPr>
                            <w:t>第</w:t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color w:val="54545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color w:val="545454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color w:val="545454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color w:val="545454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11A81"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noProof/>
                              <w:color w:val="545454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color w:val="545454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color w:val="545454"/>
                              <w:sz w:val="21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新細明體" w:eastAsia="新細明體" w:cs="新細明體" w:hint="eastAsia"/>
                              <w:b w:val="0"/>
                              <w:bCs w:val="0"/>
                              <w:color w:val="545454"/>
                              <w:sz w:val="18"/>
                              <w:szCs w:val="18"/>
                            </w:rPr>
                            <w:t>頁共</w:t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color w:val="545454"/>
                              <w:sz w:val="18"/>
                              <w:szCs w:val="18"/>
                            </w:rPr>
                            <w:t xml:space="preserve"> </w:t>
                          </w:r>
                          <w:r w:rsidR="001E30AF">
                            <w:rPr>
                              <w:rFonts w:ascii="新細明體" w:eastAsia="新細明體" w:cs="新細明體"/>
                              <w:b w:val="0"/>
                              <w:bCs w:val="0"/>
                              <w:color w:val="545454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color w:val="54545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cs="新細明體" w:hint="eastAsia"/>
                              <w:b w:val="0"/>
                              <w:bCs w:val="0"/>
                              <w:color w:val="545454"/>
                              <w:sz w:val="18"/>
                              <w:szCs w:val="18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2.9pt;margin-top:784.3pt;width:60.1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BNrAIAAKg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" o:allowincell="f" filled="f" stroked="f">
              <v:textbox inset="0,0,0,0">
                <w:txbxContent>
                  <w:p w:rsidR="00190F81" w:rsidRDefault="00190F81">
                    <w:pPr>
                      <w:pStyle w:val="a3"/>
                      <w:kinsoku w:val="0"/>
                      <w:overflowPunct w:val="0"/>
                      <w:spacing w:before="27" w:line="262" w:lineRule="exact"/>
                      <w:ind w:left="20"/>
                      <w:rPr>
                        <w:rFonts w:ascii="新細明體" w:eastAsia="新細明體" w:cs="新細明體"/>
                        <w:b w:val="0"/>
                        <w:bCs w:val="0"/>
                        <w:color w:val="545454"/>
                        <w:sz w:val="18"/>
                        <w:szCs w:val="18"/>
                      </w:rPr>
                    </w:pPr>
                    <w:r>
                      <w:rPr>
                        <w:rFonts w:ascii="新細明體" w:eastAsia="新細明體" w:cs="新細明體" w:hint="eastAsia"/>
                        <w:b w:val="0"/>
                        <w:bCs w:val="0"/>
                        <w:color w:val="545454"/>
                        <w:sz w:val="19"/>
                        <w:szCs w:val="19"/>
                      </w:rPr>
                      <w:t>第</w:t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color w:val="54545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新細明體" w:cs="Times New Roman"/>
                        <w:b w:val="0"/>
                        <w:bCs w:val="0"/>
                        <w:color w:val="545454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eastAsia="新細明體" w:cs="Times New Roman"/>
                        <w:b w:val="0"/>
                        <w:bCs w:val="0"/>
                        <w:color w:val="545454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Times New Roman" w:eastAsia="新細明體" w:cs="Times New Roman"/>
                        <w:b w:val="0"/>
                        <w:bCs w:val="0"/>
                        <w:color w:val="545454"/>
                        <w:sz w:val="21"/>
                        <w:szCs w:val="21"/>
                      </w:rPr>
                      <w:fldChar w:fldCharType="separate"/>
                    </w:r>
                    <w:r w:rsidR="00111A81">
                      <w:rPr>
                        <w:rFonts w:ascii="Times New Roman" w:eastAsia="新細明體" w:cs="Times New Roman"/>
                        <w:b w:val="0"/>
                        <w:bCs w:val="0"/>
                        <w:noProof/>
                        <w:color w:val="545454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eastAsia="新細明體" w:cs="Times New Roman"/>
                        <w:b w:val="0"/>
                        <w:bCs w:val="0"/>
                        <w:color w:val="545454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eastAsia="新細明體" w:cs="Times New Roman"/>
                        <w:b w:val="0"/>
                        <w:bCs w:val="0"/>
                        <w:color w:val="545454"/>
                        <w:sz w:val="21"/>
                        <w:szCs w:val="21"/>
                      </w:rPr>
                      <w:t xml:space="preserve">  </w:t>
                    </w:r>
                    <w:r>
                      <w:rPr>
                        <w:rFonts w:ascii="新細明體" w:eastAsia="新細明體" w:cs="新細明體" w:hint="eastAsia"/>
                        <w:b w:val="0"/>
                        <w:bCs w:val="0"/>
                        <w:color w:val="545454"/>
                        <w:sz w:val="18"/>
                        <w:szCs w:val="18"/>
                      </w:rPr>
                      <w:t>頁共</w:t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color w:val="545454"/>
                        <w:sz w:val="18"/>
                        <w:szCs w:val="18"/>
                      </w:rPr>
                      <w:t xml:space="preserve"> </w:t>
                    </w:r>
                    <w:r w:rsidR="001E30AF">
                      <w:rPr>
                        <w:rFonts w:ascii="新細明體" w:eastAsia="新細明體" w:cs="新細明體"/>
                        <w:b w:val="0"/>
                        <w:bCs w:val="0"/>
                        <w:color w:val="545454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新細明體" w:cs="Times New Roman"/>
                        <w:b w:val="0"/>
                        <w:bCs w:val="0"/>
                        <w:color w:val="54545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新細明體" w:eastAsia="新細明體" w:cs="新細明體" w:hint="eastAsia"/>
                        <w:b w:val="0"/>
                        <w:bCs w:val="0"/>
                        <w:color w:val="545454"/>
                        <w:sz w:val="18"/>
                        <w:szCs w:val="18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8A" w:rsidRDefault="00190B8A">
      <w:r>
        <w:separator/>
      </w:r>
    </w:p>
  </w:footnote>
  <w:footnote w:type="continuationSeparator" w:id="0">
    <w:p w:rsidR="00190B8A" w:rsidRDefault="0019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■"/>
      <w:lvlJc w:val="left"/>
      <w:pPr>
        <w:ind w:left="525" w:hanging="241"/>
      </w:pPr>
      <w:rPr>
        <w:rFonts w:ascii="標楷體" w:eastAsia="標楷體"/>
        <w:b w:val="0"/>
        <w:w w:val="100"/>
        <w:sz w:val="22"/>
      </w:rPr>
    </w:lvl>
    <w:lvl w:ilvl="1">
      <w:numFmt w:val="bullet"/>
      <w:lvlText w:val="•"/>
      <w:lvlJc w:val="left"/>
      <w:pPr>
        <w:ind w:left="803" w:hanging="241"/>
      </w:pPr>
    </w:lvl>
    <w:lvl w:ilvl="2">
      <w:numFmt w:val="bullet"/>
      <w:lvlText w:val="•"/>
      <w:lvlJc w:val="left"/>
      <w:pPr>
        <w:ind w:left="1086" w:hanging="241"/>
      </w:pPr>
    </w:lvl>
    <w:lvl w:ilvl="3">
      <w:numFmt w:val="bullet"/>
      <w:lvlText w:val="•"/>
      <w:lvlJc w:val="left"/>
      <w:pPr>
        <w:ind w:left="1369" w:hanging="241"/>
      </w:pPr>
    </w:lvl>
    <w:lvl w:ilvl="4">
      <w:numFmt w:val="bullet"/>
      <w:lvlText w:val="•"/>
      <w:lvlJc w:val="left"/>
      <w:pPr>
        <w:ind w:left="1652" w:hanging="241"/>
      </w:pPr>
    </w:lvl>
    <w:lvl w:ilvl="5">
      <w:numFmt w:val="bullet"/>
      <w:lvlText w:val="•"/>
      <w:lvlJc w:val="left"/>
      <w:pPr>
        <w:ind w:left="1936" w:hanging="241"/>
      </w:pPr>
    </w:lvl>
    <w:lvl w:ilvl="6">
      <w:numFmt w:val="bullet"/>
      <w:lvlText w:val="•"/>
      <w:lvlJc w:val="left"/>
      <w:pPr>
        <w:ind w:left="2219" w:hanging="241"/>
      </w:pPr>
    </w:lvl>
    <w:lvl w:ilvl="7">
      <w:numFmt w:val="bullet"/>
      <w:lvlText w:val="•"/>
      <w:lvlJc w:val="left"/>
      <w:pPr>
        <w:ind w:left="2502" w:hanging="241"/>
      </w:pPr>
    </w:lvl>
    <w:lvl w:ilvl="8">
      <w:numFmt w:val="bullet"/>
      <w:lvlText w:val="•"/>
      <w:lvlJc w:val="left"/>
      <w:pPr>
        <w:ind w:left="2785" w:hanging="24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■"/>
      <w:lvlJc w:val="left"/>
      <w:pPr>
        <w:ind w:left="524" w:hanging="241"/>
      </w:pPr>
      <w:rPr>
        <w:rFonts w:ascii="標楷體" w:eastAsia="標楷體"/>
        <w:b w:val="0"/>
        <w:w w:val="100"/>
        <w:sz w:val="22"/>
      </w:rPr>
    </w:lvl>
    <w:lvl w:ilvl="1">
      <w:numFmt w:val="bullet"/>
      <w:lvlText w:val="•"/>
      <w:lvlJc w:val="left"/>
      <w:pPr>
        <w:ind w:left="799" w:hanging="241"/>
      </w:pPr>
    </w:lvl>
    <w:lvl w:ilvl="2">
      <w:numFmt w:val="bullet"/>
      <w:lvlText w:val="•"/>
      <w:lvlJc w:val="left"/>
      <w:pPr>
        <w:ind w:left="1079" w:hanging="241"/>
      </w:pPr>
    </w:lvl>
    <w:lvl w:ilvl="3">
      <w:numFmt w:val="bullet"/>
      <w:lvlText w:val="•"/>
      <w:lvlJc w:val="left"/>
      <w:pPr>
        <w:ind w:left="1359" w:hanging="241"/>
      </w:pPr>
    </w:lvl>
    <w:lvl w:ilvl="4">
      <w:numFmt w:val="bullet"/>
      <w:lvlText w:val="•"/>
      <w:lvlJc w:val="left"/>
      <w:pPr>
        <w:ind w:left="1639" w:hanging="241"/>
      </w:pPr>
    </w:lvl>
    <w:lvl w:ilvl="5">
      <w:numFmt w:val="bullet"/>
      <w:lvlText w:val="•"/>
      <w:lvlJc w:val="left"/>
      <w:pPr>
        <w:ind w:left="1919" w:hanging="241"/>
      </w:pPr>
    </w:lvl>
    <w:lvl w:ilvl="6">
      <w:numFmt w:val="bullet"/>
      <w:lvlText w:val="•"/>
      <w:lvlJc w:val="left"/>
      <w:pPr>
        <w:ind w:left="2199" w:hanging="241"/>
      </w:pPr>
    </w:lvl>
    <w:lvl w:ilvl="7">
      <w:numFmt w:val="bullet"/>
      <w:lvlText w:val="•"/>
      <w:lvlJc w:val="left"/>
      <w:pPr>
        <w:ind w:left="2479" w:hanging="241"/>
      </w:pPr>
    </w:lvl>
    <w:lvl w:ilvl="8">
      <w:numFmt w:val="bullet"/>
      <w:lvlText w:val="•"/>
      <w:lvlJc w:val="left"/>
      <w:pPr>
        <w:ind w:left="2759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3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39" w:hanging="360"/>
      </w:pPr>
    </w:lvl>
    <w:lvl w:ilvl="2">
      <w:numFmt w:val="bullet"/>
      <w:lvlText w:val="•"/>
      <w:lvlJc w:val="left"/>
      <w:pPr>
        <w:ind w:left="1838" w:hanging="360"/>
      </w:pPr>
    </w:lvl>
    <w:lvl w:ilvl="3">
      <w:numFmt w:val="bullet"/>
      <w:lvlText w:val="•"/>
      <w:lvlJc w:val="left"/>
      <w:pPr>
        <w:ind w:left="2737" w:hanging="360"/>
      </w:pPr>
    </w:lvl>
    <w:lvl w:ilvl="4">
      <w:numFmt w:val="bullet"/>
      <w:lvlText w:val="•"/>
      <w:lvlJc w:val="left"/>
      <w:pPr>
        <w:ind w:left="3637" w:hanging="360"/>
      </w:pPr>
    </w:lvl>
    <w:lvl w:ilvl="5">
      <w:numFmt w:val="bullet"/>
      <w:lvlText w:val="•"/>
      <w:lvlJc w:val="left"/>
      <w:pPr>
        <w:ind w:left="4536" w:hanging="360"/>
      </w:pPr>
    </w:lvl>
    <w:lvl w:ilvl="6">
      <w:numFmt w:val="bullet"/>
      <w:lvlText w:val="•"/>
      <w:lvlJc w:val="left"/>
      <w:pPr>
        <w:ind w:left="5435" w:hanging="360"/>
      </w:pPr>
    </w:lvl>
    <w:lvl w:ilvl="7">
      <w:numFmt w:val="bullet"/>
      <w:lvlText w:val="•"/>
      <w:lvlJc w:val="left"/>
      <w:pPr>
        <w:ind w:left="6335" w:hanging="360"/>
      </w:pPr>
    </w:lvl>
    <w:lvl w:ilvl="8">
      <w:numFmt w:val="bullet"/>
      <w:lvlText w:val="•"/>
      <w:lvlJc w:val="left"/>
      <w:pPr>
        <w:ind w:left="7234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63" w:hanging="360"/>
      </w:pPr>
    </w:lvl>
    <w:lvl w:ilvl="2">
      <w:numFmt w:val="bullet"/>
      <w:lvlText w:val="•"/>
      <w:lvlJc w:val="left"/>
      <w:pPr>
        <w:ind w:left="2126" w:hanging="360"/>
      </w:pPr>
    </w:lvl>
    <w:lvl w:ilvl="3">
      <w:numFmt w:val="bullet"/>
      <w:lvlText w:val="•"/>
      <w:lvlJc w:val="left"/>
      <w:pPr>
        <w:ind w:left="2989" w:hanging="360"/>
      </w:pPr>
    </w:lvl>
    <w:lvl w:ilvl="4">
      <w:numFmt w:val="bullet"/>
      <w:lvlText w:val="•"/>
      <w:lvlJc w:val="left"/>
      <w:pPr>
        <w:ind w:left="3853" w:hanging="360"/>
      </w:pPr>
    </w:lvl>
    <w:lvl w:ilvl="5">
      <w:numFmt w:val="bullet"/>
      <w:lvlText w:val="•"/>
      <w:lvlJc w:val="left"/>
      <w:pPr>
        <w:ind w:left="4716" w:hanging="360"/>
      </w:pPr>
    </w:lvl>
    <w:lvl w:ilvl="6">
      <w:numFmt w:val="bullet"/>
      <w:lvlText w:val="•"/>
      <w:lvlJc w:val="left"/>
      <w:pPr>
        <w:ind w:left="5579" w:hanging="360"/>
      </w:pPr>
    </w:lvl>
    <w:lvl w:ilvl="7">
      <w:numFmt w:val="bullet"/>
      <w:lvlText w:val="•"/>
      <w:lvlJc w:val="left"/>
      <w:pPr>
        <w:ind w:left="6443" w:hanging="360"/>
      </w:pPr>
    </w:lvl>
    <w:lvl w:ilvl="8">
      <w:numFmt w:val="bullet"/>
      <w:lvlText w:val="•"/>
      <w:lvlJc w:val="left"/>
      <w:pPr>
        <w:ind w:left="7306" w:hanging="360"/>
      </w:pPr>
    </w:lvl>
  </w:abstractNum>
  <w:abstractNum w:abstractNumId="4" w15:restartNumberingAfterBreak="0">
    <w:nsid w:val="5F435686"/>
    <w:multiLevelType w:val="hybridMultilevel"/>
    <w:tmpl w:val="FF1A4BFA"/>
    <w:lvl w:ilvl="0" w:tplc="6F347C3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F0"/>
    <w:rsid w:val="00016687"/>
    <w:rsid w:val="00044753"/>
    <w:rsid w:val="00080989"/>
    <w:rsid w:val="00083F5A"/>
    <w:rsid w:val="00087D10"/>
    <w:rsid w:val="00093B7E"/>
    <w:rsid w:val="000A48A4"/>
    <w:rsid w:val="000A554A"/>
    <w:rsid w:val="000B300B"/>
    <w:rsid w:val="000E70D4"/>
    <w:rsid w:val="00111A81"/>
    <w:rsid w:val="001127F4"/>
    <w:rsid w:val="00187141"/>
    <w:rsid w:val="00190B8A"/>
    <w:rsid w:val="00190F81"/>
    <w:rsid w:val="001E30AF"/>
    <w:rsid w:val="001E4B6B"/>
    <w:rsid w:val="001E7BF8"/>
    <w:rsid w:val="002200E7"/>
    <w:rsid w:val="00223065"/>
    <w:rsid w:val="0025492B"/>
    <w:rsid w:val="00310E41"/>
    <w:rsid w:val="00337EF0"/>
    <w:rsid w:val="00390F4A"/>
    <w:rsid w:val="0039722E"/>
    <w:rsid w:val="004119B5"/>
    <w:rsid w:val="004552F8"/>
    <w:rsid w:val="00481685"/>
    <w:rsid w:val="004D11AE"/>
    <w:rsid w:val="004E41D7"/>
    <w:rsid w:val="004E6BE6"/>
    <w:rsid w:val="004F1C4A"/>
    <w:rsid w:val="00573CE9"/>
    <w:rsid w:val="00584B70"/>
    <w:rsid w:val="00592938"/>
    <w:rsid w:val="00596DFE"/>
    <w:rsid w:val="00597763"/>
    <w:rsid w:val="006022D2"/>
    <w:rsid w:val="006740B7"/>
    <w:rsid w:val="00694D09"/>
    <w:rsid w:val="006E09CA"/>
    <w:rsid w:val="006F3DC9"/>
    <w:rsid w:val="006F7612"/>
    <w:rsid w:val="007012CE"/>
    <w:rsid w:val="00754E4A"/>
    <w:rsid w:val="00761D6A"/>
    <w:rsid w:val="007A4E85"/>
    <w:rsid w:val="007B3F46"/>
    <w:rsid w:val="007D3493"/>
    <w:rsid w:val="008358AC"/>
    <w:rsid w:val="00841212"/>
    <w:rsid w:val="00861667"/>
    <w:rsid w:val="008A1F82"/>
    <w:rsid w:val="008F580A"/>
    <w:rsid w:val="00931120"/>
    <w:rsid w:val="009463B5"/>
    <w:rsid w:val="00974862"/>
    <w:rsid w:val="00986316"/>
    <w:rsid w:val="009D0C47"/>
    <w:rsid w:val="009F54B8"/>
    <w:rsid w:val="009F665A"/>
    <w:rsid w:val="00A03407"/>
    <w:rsid w:val="00A21B44"/>
    <w:rsid w:val="00A24709"/>
    <w:rsid w:val="00A31F96"/>
    <w:rsid w:val="00AA622B"/>
    <w:rsid w:val="00AB21B2"/>
    <w:rsid w:val="00B50D0F"/>
    <w:rsid w:val="00B61C23"/>
    <w:rsid w:val="00B8577D"/>
    <w:rsid w:val="00B9363D"/>
    <w:rsid w:val="00BF2410"/>
    <w:rsid w:val="00C00C62"/>
    <w:rsid w:val="00C05C0F"/>
    <w:rsid w:val="00C17C5B"/>
    <w:rsid w:val="00C34C8E"/>
    <w:rsid w:val="00CD2EA2"/>
    <w:rsid w:val="00CE740F"/>
    <w:rsid w:val="00CF3EBF"/>
    <w:rsid w:val="00D005E8"/>
    <w:rsid w:val="00D32A38"/>
    <w:rsid w:val="00D4599F"/>
    <w:rsid w:val="00D5191D"/>
    <w:rsid w:val="00D8268A"/>
    <w:rsid w:val="00D83D29"/>
    <w:rsid w:val="00D90C31"/>
    <w:rsid w:val="00D955ED"/>
    <w:rsid w:val="00DC01F4"/>
    <w:rsid w:val="00DD31C6"/>
    <w:rsid w:val="00DD62B4"/>
    <w:rsid w:val="00DE4CDB"/>
    <w:rsid w:val="00E32F44"/>
    <w:rsid w:val="00E57129"/>
    <w:rsid w:val="00EA3268"/>
    <w:rsid w:val="00EB1A3B"/>
    <w:rsid w:val="00F51AC2"/>
    <w:rsid w:val="00FC290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1BB64CE6-0A2D-4300-A21C-75EE81D9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95"/>
      <w:outlineLvl w:val="0"/>
    </w:pPr>
    <w:rPr>
      <w:rFonts w:ascii="新細明體" w:eastAsia="新細明體" w:cs="新細明體"/>
      <w:sz w:val="51"/>
      <w:szCs w:val="51"/>
    </w:rPr>
  </w:style>
  <w:style w:type="paragraph" w:styleId="2">
    <w:name w:val="heading 2"/>
    <w:basedOn w:val="a"/>
    <w:next w:val="a"/>
    <w:link w:val="20"/>
    <w:uiPriority w:val="1"/>
    <w:qFormat/>
    <w:pPr>
      <w:spacing w:line="419" w:lineRule="exact"/>
      <w:ind w:left="1458"/>
      <w:outlineLvl w:val="1"/>
    </w:pPr>
    <w:rPr>
      <w:rFonts w:ascii="新細明體" w:eastAsia="新細明體" w:cs="新細明體"/>
      <w:sz w:val="30"/>
      <w:szCs w:val="30"/>
    </w:rPr>
  </w:style>
  <w:style w:type="paragraph" w:styleId="3">
    <w:name w:val="heading 3"/>
    <w:basedOn w:val="a"/>
    <w:next w:val="a"/>
    <w:link w:val="30"/>
    <w:uiPriority w:val="1"/>
    <w:qFormat/>
    <w:pPr>
      <w:spacing w:before="14"/>
      <w:ind w:left="20"/>
      <w:outlineLvl w:val="2"/>
    </w:pPr>
    <w:rPr>
      <w:rFonts w:ascii="新細明體" w:eastAsia="新細明體" w:cs="新細明體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link w:val="a6"/>
    <w:uiPriority w:val="34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50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B50D0F"/>
    <w:rPr>
      <w:rFonts w:ascii="標楷體" w:eastAsia="標楷體" w:hAnsi="Times New Roman" w:cs="標楷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0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B50D0F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Standard">
    <w:name w:val="Standard"/>
    <w:rsid w:val="000E70D4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lang w:bidi="hi-IN"/>
    </w:rPr>
  </w:style>
  <w:style w:type="character" w:customStyle="1" w:styleId="a6">
    <w:name w:val="清單段落 字元"/>
    <w:basedOn w:val="a0"/>
    <w:link w:val="a5"/>
    <w:uiPriority w:val="34"/>
    <w:locked/>
    <w:rsid w:val="004E41D7"/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262</Words>
  <Characters>153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張蘭芝</cp:lastModifiedBy>
  <cp:revision>19</cp:revision>
  <cp:lastPrinted>2024-04-09T08:28:00Z</cp:lastPrinted>
  <dcterms:created xsi:type="dcterms:W3CDTF">2024-02-15T02:12:00Z</dcterms:created>
  <dcterms:modified xsi:type="dcterms:W3CDTF">2024-04-23T08:34:00Z</dcterms:modified>
</cp:coreProperties>
</file>