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519" w:rsidRPr="004A2FFC" w:rsidRDefault="00FE628F" w:rsidP="00E2127E">
      <w:pPr>
        <w:pStyle w:val="af4"/>
        <w:spacing w:afterLines="50"/>
      </w:pPr>
      <w:r w:rsidRPr="004A2FFC">
        <w:rPr>
          <w:noProof/>
        </w:rPr>
        <w:pict>
          <v:shapetype id="_x0000_t202" coordsize="21600,21600" o:spt="202" path="m,l,21600r21600,l21600,xe">
            <v:stroke joinstyle="miter"/>
            <v:path gradientshapeok="t" o:connecttype="rect"/>
          </v:shapetype>
          <v:shape id="_x0000_s1026" type="#_x0000_t202" style="position:absolute;margin-left:-8.9pt;margin-top:-46.6pt;width:73.65pt;height:36pt;z-index:251658240" stroked="f">
            <v:textbox>
              <w:txbxContent>
                <w:p w:rsidR="00F76840" w:rsidRPr="00F76840" w:rsidRDefault="00F76840">
                  <w:pPr>
                    <w:rPr>
                      <w:sz w:val="36"/>
                      <w:szCs w:val="36"/>
                    </w:rPr>
                  </w:pPr>
                  <w:r w:rsidRPr="00F76840">
                    <w:rPr>
                      <w:rFonts w:hint="eastAsia"/>
                      <w:sz w:val="36"/>
                      <w:szCs w:val="36"/>
                    </w:rPr>
                    <w:t>附件</w:t>
                  </w:r>
                </w:p>
              </w:txbxContent>
            </v:textbox>
          </v:shape>
        </w:pict>
      </w:r>
      <w:r w:rsidR="00F76840" w:rsidRPr="004A2FFC">
        <w:rPr>
          <w:rFonts w:hint="eastAsia"/>
        </w:rPr>
        <w:t>室內水產養殖設施屋頂型光電案件之特定區位許可審議重點</w:t>
      </w:r>
    </w:p>
    <w:p w:rsidR="00E04519" w:rsidRPr="004A2FFC" w:rsidRDefault="00E04519" w:rsidP="00905389">
      <w:pPr>
        <w:pStyle w:val="af5"/>
      </w:pPr>
    </w:p>
    <w:p w:rsidR="00007F4F" w:rsidRPr="004A2FFC" w:rsidRDefault="00914799" w:rsidP="00DD3F07">
      <w:pPr>
        <w:pStyle w:val="af3"/>
        <w:ind w:leftChars="0" w:left="0" w:firstLineChars="200" w:firstLine="640"/>
      </w:pPr>
      <w:r w:rsidRPr="004A2FFC">
        <w:rPr>
          <w:rFonts w:hint="eastAsia"/>
        </w:rPr>
        <w:t>依</w:t>
      </w:r>
      <w:r w:rsidR="00F76840" w:rsidRPr="004A2FFC">
        <w:rPr>
          <w:rFonts w:hint="eastAsia"/>
        </w:rPr>
        <w:t>海岸管理法(以下簡稱</w:t>
      </w:r>
      <w:r w:rsidR="00836F0B" w:rsidRPr="004A2FFC">
        <w:rPr>
          <w:rFonts w:hint="eastAsia"/>
        </w:rPr>
        <w:t>本</w:t>
      </w:r>
      <w:r w:rsidRPr="004A2FFC">
        <w:rPr>
          <w:rFonts w:hint="eastAsia"/>
        </w:rPr>
        <w:t>法</w:t>
      </w:r>
      <w:r w:rsidR="00F76840" w:rsidRPr="004A2FFC">
        <w:rPr>
          <w:rFonts w:hint="eastAsia"/>
        </w:rPr>
        <w:t>)</w:t>
      </w:r>
      <w:r w:rsidRPr="004A2FFC">
        <w:rPr>
          <w:rFonts w:hint="eastAsia"/>
        </w:rPr>
        <w:t>第26條</w:t>
      </w:r>
      <w:r w:rsidR="00C703EE" w:rsidRPr="004A2FFC">
        <w:rPr>
          <w:rFonts w:hint="eastAsia"/>
        </w:rPr>
        <w:t>及</w:t>
      </w:r>
      <w:r w:rsidR="00356964" w:rsidRPr="004A2FFC">
        <w:rPr>
          <w:rFonts w:hint="eastAsia"/>
        </w:rPr>
        <w:t>授權訂定</w:t>
      </w:r>
      <w:r w:rsidR="00C703EE" w:rsidRPr="004A2FFC">
        <w:rPr>
          <w:rFonts w:hint="eastAsia"/>
        </w:rPr>
        <w:t>一級海岸保護區以外特定區位申請許可案件審查規則</w:t>
      </w:r>
      <w:r w:rsidR="00414FE1" w:rsidRPr="004A2FFC">
        <w:rPr>
          <w:rFonts w:hint="eastAsia"/>
        </w:rPr>
        <w:t>（以下簡稱審查規則）</w:t>
      </w:r>
      <w:r w:rsidRPr="004A2FFC">
        <w:rPr>
          <w:rFonts w:hint="eastAsia"/>
        </w:rPr>
        <w:t>規定，</w:t>
      </w:r>
      <w:r w:rsidR="00954D9B" w:rsidRPr="004A2FFC">
        <w:rPr>
          <w:rFonts w:hint="eastAsia"/>
        </w:rPr>
        <w:t>申請特定區位</w:t>
      </w:r>
      <w:r w:rsidR="00C703EE" w:rsidRPr="004A2FFC">
        <w:rPr>
          <w:rFonts w:hint="eastAsia"/>
        </w:rPr>
        <w:t>許可</w:t>
      </w:r>
      <w:r w:rsidR="00954D9B" w:rsidRPr="004A2FFC">
        <w:rPr>
          <w:rFonts w:hint="eastAsia"/>
        </w:rPr>
        <w:t>案件</w:t>
      </w:r>
      <w:r w:rsidR="00C703EE" w:rsidRPr="004A2FFC">
        <w:rPr>
          <w:rFonts w:hint="eastAsia"/>
        </w:rPr>
        <w:t>之許可條件</w:t>
      </w:r>
      <w:r w:rsidR="007F06F2" w:rsidRPr="004A2FFC">
        <w:rPr>
          <w:rFonts w:hint="eastAsia"/>
        </w:rPr>
        <w:t>共5款</w:t>
      </w:r>
      <w:r w:rsidR="00D12AAE" w:rsidRPr="004A2FFC">
        <w:rPr>
          <w:rFonts w:hint="eastAsia"/>
        </w:rPr>
        <w:t>，其中涉及</w:t>
      </w:r>
      <w:r w:rsidR="00F76840" w:rsidRPr="004A2FFC">
        <w:rPr>
          <w:rFonts w:hint="eastAsia"/>
        </w:rPr>
        <w:t>「室內水產養殖設施屋頂型光電案件」(以下簡稱</w:t>
      </w:r>
      <w:r w:rsidR="00D12AAE" w:rsidRPr="004A2FFC">
        <w:rPr>
          <w:rFonts w:hint="eastAsia"/>
        </w:rPr>
        <w:t>本類案件</w:t>
      </w:r>
      <w:r w:rsidR="00F76840" w:rsidRPr="004A2FFC">
        <w:rPr>
          <w:rFonts w:hint="eastAsia"/>
        </w:rPr>
        <w:t>)</w:t>
      </w:r>
      <w:r w:rsidR="00D12AAE" w:rsidRPr="004A2FFC">
        <w:rPr>
          <w:rFonts w:hint="eastAsia"/>
        </w:rPr>
        <w:t>包括「</w:t>
      </w:r>
      <w:r w:rsidR="00356964" w:rsidRPr="004A2FFC">
        <w:rPr>
          <w:rFonts w:hint="eastAsia"/>
        </w:rPr>
        <w:t>符合整體海岸管理計畫利用原則</w:t>
      </w:r>
      <w:r w:rsidR="00D12AAE" w:rsidRPr="004A2FFC">
        <w:rPr>
          <w:rFonts w:hint="eastAsia"/>
        </w:rPr>
        <w:t>」、「</w:t>
      </w:r>
      <w:r w:rsidR="00356964" w:rsidRPr="004A2FFC">
        <w:rPr>
          <w:rFonts w:hint="eastAsia"/>
        </w:rPr>
        <w:t>符合海岸保護計畫、海岸防護計畫管制事項</w:t>
      </w:r>
      <w:r w:rsidR="00D12AAE" w:rsidRPr="004A2FFC">
        <w:rPr>
          <w:rFonts w:hint="eastAsia"/>
        </w:rPr>
        <w:t>」、「</w:t>
      </w:r>
      <w:r w:rsidR="00356964" w:rsidRPr="004A2FFC">
        <w:rPr>
          <w:rFonts w:hint="eastAsia"/>
        </w:rPr>
        <w:t>保障公共通行或具替代措施</w:t>
      </w:r>
      <w:r w:rsidR="00D12AAE" w:rsidRPr="004A2FFC">
        <w:rPr>
          <w:rFonts w:hint="eastAsia"/>
        </w:rPr>
        <w:t>」及「</w:t>
      </w:r>
      <w:r w:rsidR="00356964" w:rsidRPr="004A2FFC">
        <w:rPr>
          <w:rFonts w:hint="eastAsia"/>
        </w:rPr>
        <w:t>對海岸生態環境衝擊採取避免或減輕之有效措施</w:t>
      </w:r>
      <w:r w:rsidR="00D12AAE" w:rsidRPr="004A2FFC">
        <w:rPr>
          <w:rFonts w:hint="eastAsia"/>
        </w:rPr>
        <w:t>」等4款</w:t>
      </w:r>
      <w:r w:rsidR="007F06F2" w:rsidRPr="004A2FFC">
        <w:rPr>
          <w:rFonts w:hint="eastAsia"/>
        </w:rPr>
        <w:t>，</w:t>
      </w:r>
      <w:r w:rsidR="00125FE5" w:rsidRPr="004A2FFC">
        <w:rPr>
          <w:rFonts w:hint="eastAsia"/>
        </w:rPr>
        <w:t>茲</w:t>
      </w:r>
      <w:r w:rsidR="007F06F2" w:rsidRPr="004A2FFC">
        <w:rPr>
          <w:rFonts w:hint="eastAsia"/>
        </w:rPr>
        <w:t>依循本法架構</w:t>
      </w:r>
      <w:r w:rsidR="00125FE5" w:rsidRPr="004A2FFC">
        <w:rPr>
          <w:rFonts w:hint="eastAsia"/>
        </w:rPr>
        <w:t>之</w:t>
      </w:r>
      <w:r w:rsidR="00CF35C5" w:rsidRPr="004A2FFC">
        <w:rPr>
          <w:rFonts w:hint="eastAsia"/>
        </w:rPr>
        <w:t>海岸保護</w:t>
      </w:r>
      <w:r w:rsidR="009E2797" w:rsidRPr="004A2FFC">
        <w:rPr>
          <w:rFonts w:hint="eastAsia"/>
        </w:rPr>
        <w:t>、</w:t>
      </w:r>
      <w:r w:rsidR="00CF35C5" w:rsidRPr="004A2FFC">
        <w:rPr>
          <w:rFonts w:hint="eastAsia"/>
        </w:rPr>
        <w:t>海岸防護、</w:t>
      </w:r>
      <w:r w:rsidR="009E2797" w:rsidRPr="004A2FFC">
        <w:rPr>
          <w:rFonts w:hint="eastAsia"/>
        </w:rPr>
        <w:t>永續利用</w:t>
      </w:r>
      <w:r w:rsidR="007F06F2" w:rsidRPr="004A2FFC">
        <w:rPr>
          <w:rFonts w:hint="eastAsia"/>
        </w:rPr>
        <w:t>等3主軸</w:t>
      </w:r>
      <w:r w:rsidR="00125FE5" w:rsidRPr="004A2FFC">
        <w:rPr>
          <w:rFonts w:hint="eastAsia"/>
        </w:rPr>
        <w:t>，</w:t>
      </w:r>
      <w:r w:rsidR="001B5D5B" w:rsidRPr="004A2FFC">
        <w:rPr>
          <w:rFonts w:hint="eastAsia"/>
        </w:rPr>
        <w:t>並參</w:t>
      </w:r>
      <w:r w:rsidR="006804BB" w:rsidRPr="004A2FFC">
        <w:rPr>
          <w:rFonts w:hint="eastAsia"/>
        </w:rPr>
        <w:t>考</w:t>
      </w:r>
      <w:r w:rsidR="007F06F2" w:rsidRPr="004A2FFC">
        <w:rPr>
          <w:rFonts w:hint="eastAsia"/>
        </w:rPr>
        <w:t>地面型</w:t>
      </w:r>
      <w:r w:rsidR="00F76840" w:rsidRPr="004A2FFC">
        <w:rPr>
          <w:rFonts w:hint="eastAsia"/>
        </w:rPr>
        <w:t>太陽光電案件審議經驗，</w:t>
      </w:r>
      <w:r w:rsidR="00DD3F07" w:rsidRPr="004A2FFC">
        <w:rPr>
          <w:rFonts w:hint="eastAsia"/>
        </w:rPr>
        <w:t>並</w:t>
      </w:r>
      <w:r w:rsidR="00F76840" w:rsidRPr="004A2FFC">
        <w:rPr>
          <w:rFonts w:hint="eastAsia"/>
          <w:u w:val="single"/>
        </w:rPr>
        <w:t>經本署於110年11月5日召開「室內水產養殖設施之屋頂型光電案件涉及海岸防護區須申請特定區位許可行政協商會議」後，修正</w:t>
      </w:r>
      <w:r w:rsidR="00C703EE" w:rsidRPr="004A2FFC">
        <w:rPr>
          <w:rFonts w:hint="eastAsia"/>
        </w:rPr>
        <w:t>本類案件</w:t>
      </w:r>
      <w:r w:rsidRPr="004A2FFC">
        <w:rPr>
          <w:rFonts w:hint="eastAsia"/>
        </w:rPr>
        <w:t>審議重點</w:t>
      </w:r>
      <w:r w:rsidR="00C703EE" w:rsidRPr="004A2FFC">
        <w:rPr>
          <w:rFonts w:hint="eastAsia"/>
        </w:rPr>
        <w:t>如下</w:t>
      </w:r>
      <w:r w:rsidRPr="004A2FFC">
        <w:rPr>
          <w:rFonts w:hint="eastAsia"/>
        </w:rPr>
        <w:t>：</w:t>
      </w:r>
    </w:p>
    <w:p w:rsidR="00914799" w:rsidRPr="004A2FFC" w:rsidRDefault="00DD3F07" w:rsidP="00DD3F07">
      <w:pPr>
        <w:pStyle w:val="af3"/>
      </w:pPr>
      <w:r w:rsidRPr="004A2FFC">
        <w:rPr>
          <w:rFonts w:hint="eastAsia"/>
        </w:rPr>
        <w:t>一、</w:t>
      </w:r>
      <w:r w:rsidR="00781CC3" w:rsidRPr="004A2FFC">
        <w:rPr>
          <w:rFonts w:hint="eastAsia"/>
        </w:rPr>
        <w:t>海岸保護</w:t>
      </w:r>
      <w:r w:rsidR="00800369" w:rsidRPr="004A2FFC">
        <w:rPr>
          <w:rFonts w:hint="eastAsia"/>
        </w:rPr>
        <w:t>方面</w:t>
      </w:r>
    </w:p>
    <w:p w:rsidR="00D12AAE" w:rsidRPr="004A2FFC" w:rsidRDefault="00DD3F07" w:rsidP="00DD3F07">
      <w:pPr>
        <w:pStyle w:val="af7"/>
      </w:pPr>
      <w:r w:rsidRPr="004A2FFC">
        <w:rPr>
          <w:rFonts w:hint="eastAsia"/>
        </w:rPr>
        <w:t>（</w:t>
      </w:r>
      <w:r w:rsidRPr="004A2FFC">
        <w:rPr>
          <w:rFonts w:hint="eastAsia"/>
          <w:lang w:eastAsia="zh-TW"/>
        </w:rPr>
        <w:t>一</w:t>
      </w:r>
      <w:r w:rsidRPr="004A2FFC">
        <w:rPr>
          <w:rFonts w:hint="eastAsia"/>
        </w:rPr>
        <w:t>）</w:t>
      </w:r>
      <w:r w:rsidR="00914799" w:rsidRPr="004A2FFC">
        <w:rPr>
          <w:rFonts w:hint="eastAsia"/>
        </w:rPr>
        <w:t>應避免</w:t>
      </w:r>
      <w:r w:rsidR="00D12AAE" w:rsidRPr="004A2FFC">
        <w:rPr>
          <w:rFonts w:hint="eastAsia"/>
        </w:rPr>
        <w:t>區位</w:t>
      </w:r>
      <w:r w:rsidR="0088468A" w:rsidRPr="004A2FFC">
        <w:rPr>
          <w:rFonts w:hint="eastAsia"/>
        </w:rPr>
        <w:t>(審查規則第2條、第3條及第5條</w:t>
      </w:r>
      <w:r w:rsidR="0088468A" w:rsidRPr="004A2FFC">
        <w:t>)</w:t>
      </w:r>
    </w:p>
    <w:p w:rsidR="00356964" w:rsidRPr="004A2FFC" w:rsidRDefault="00D12AAE" w:rsidP="00DD3F07">
      <w:pPr>
        <w:pStyle w:val="aff5"/>
        <w:spacing w:after="180"/>
        <w:ind w:left="1560" w:firstLine="640"/>
      </w:pPr>
      <w:r w:rsidRPr="004A2FFC">
        <w:rPr>
          <w:rFonts w:hint="eastAsia"/>
        </w:rPr>
        <w:t>應避免</w:t>
      </w:r>
      <w:r w:rsidR="00914799" w:rsidRPr="004A2FFC">
        <w:rPr>
          <w:rFonts w:hint="eastAsia"/>
        </w:rPr>
        <w:t>位於</w:t>
      </w:r>
      <w:r w:rsidR="00356964" w:rsidRPr="004A2FFC">
        <w:rPr>
          <w:rFonts w:hint="eastAsia"/>
        </w:rPr>
        <w:t>下列區位</w:t>
      </w:r>
      <w:r w:rsidR="000B6569" w:rsidRPr="004A2FFC">
        <w:rPr>
          <w:rFonts w:hint="eastAsia"/>
        </w:rPr>
        <w:t>，並</w:t>
      </w:r>
      <w:r w:rsidR="00E6394A" w:rsidRPr="004A2FFC">
        <w:rPr>
          <w:rFonts w:hint="eastAsia"/>
        </w:rPr>
        <w:t>檢附相關單位查詢結果或佐證資料</w:t>
      </w:r>
      <w:r w:rsidR="000B6569" w:rsidRPr="004A2FFC">
        <w:rPr>
          <w:rFonts w:hint="eastAsia"/>
        </w:rPr>
        <w:t>；如有位於該等區位者，應檢附相關主管機關同意文件或提出因應措施：</w:t>
      </w:r>
    </w:p>
    <w:p w:rsidR="00356964" w:rsidRPr="004A2FFC" w:rsidRDefault="00DD3F07" w:rsidP="00DD3F07">
      <w:pPr>
        <w:pStyle w:val="13"/>
      </w:pPr>
      <w:r w:rsidRPr="004A2FFC">
        <w:rPr>
          <w:rFonts w:hint="eastAsia"/>
        </w:rPr>
        <w:t>1.</w:t>
      </w:r>
      <w:r w:rsidR="003F4824" w:rsidRPr="004A2FFC">
        <w:rPr>
          <w:rFonts w:hint="eastAsia"/>
          <w:u w:val="single"/>
        </w:rPr>
        <w:t>一、</w:t>
      </w:r>
      <w:r w:rsidR="00356964" w:rsidRPr="004A2FFC">
        <w:rPr>
          <w:rFonts w:hint="eastAsia"/>
        </w:rPr>
        <w:t>二級海岸保護區</w:t>
      </w:r>
    </w:p>
    <w:p w:rsidR="00E6394A" w:rsidRPr="004A2FFC" w:rsidRDefault="00DD3F07" w:rsidP="00DD3F07">
      <w:pPr>
        <w:pStyle w:val="13"/>
      </w:pPr>
      <w:r w:rsidRPr="004A2FFC">
        <w:rPr>
          <w:rFonts w:hint="eastAsia"/>
        </w:rPr>
        <w:t>2.</w:t>
      </w:r>
      <w:r w:rsidR="00E6394A" w:rsidRPr="004A2FFC">
        <w:rPr>
          <w:rFonts w:hint="eastAsia"/>
        </w:rPr>
        <w:t>潛在保護區(</w:t>
      </w:r>
      <w:r w:rsidR="00914799" w:rsidRPr="004A2FFC">
        <w:rPr>
          <w:rFonts w:hint="eastAsia"/>
        </w:rPr>
        <w:t>整體海岸管理計畫建議應優先劃設之</w:t>
      </w:r>
      <w:r w:rsidR="00E6394A" w:rsidRPr="004A2FFC">
        <w:rPr>
          <w:rFonts w:hint="eastAsia"/>
        </w:rPr>
        <w:t>區位)</w:t>
      </w:r>
    </w:p>
    <w:p w:rsidR="0088468A" w:rsidRPr="004A2FFC" w:rsidRDefault="00DD3F07" w:rsidP="00905389">
      <w:pPr>
        <w:pStyle w:val="13"/>
      </w:pPr>
      <w:r w:rsidRPr="004A2FFC">
        <w:rPr>
          <w:rFonts w:hint="eastAsia"/>
        </w:rPr>
        <w:t>3.</w:t>
      </w:r>
      <w:r w:rsidR="00914799" w:rsidRPr="004A2FFC">
        <w:rPr>
          <w:rFonts w:hint="eastAsia"/>
        </w:rPr>
        <w:t>環境敏感地區</w:t>
      </w:r>
    </w:p>
    <w:p w:rsidR="0088468A" w:rsidRPr="004A2FFC" w:rsidRDefault="00DD3F07" w:rsidP="00DD3F07">
      <w:pPr>
        <w:pStyle w:val="af7"/>
      </w:pPr>
      <w:r w:rsidRPr="004A2FFC">
        <w:rPr>
          <w:rFonts w:hint="eastAsia"/>
        </w:rPr>
        <w:t>（</w:t>
      </w:r>
      <w:r w:rsidRPr="004A2FFC">
        <w:rPr>
          <w:rFonts w:hint="eastAsia"/>
          <w:lang w:eastAsia="zh-TW"/>
        </w:rPr>
        <w:t>二</w:t>
      </w:r>
      <w:r w:rsidRPr="004A2FFC">
        <w:rPr>
          <w:rFonts w:hint="eastAsia"/>
        </w:rPr>
        <w:t>）</w:t>
      </w:r>
      <w:r w:rsidR="00D12AAE" w:rsidRPr="004A2FFC">
        <w:rPr>
          <w:rFonts w:hint="eastAsia"/>
        </w:rPr>
        <w:t>辦理生態資源調查監測</w:t>
      </w:r>
      <w:r w:rsidR="006444C3" w:rsidRPr="004A2FFC">
        <w:rPr>
          <w:rFonts w:hint="eastAsia"/>
          <w:u w:val="single"/>
        </w:rPr>
        <w:t>及水域污染監測</w:t>
      </w:r>
    </w:p>
    <w:p w:rsidR="00356964" w:rsidRPr="004A2FFC" w:rsidRDefault="0088468A" w:rsidP="00AD1C59">
      <w:pPr>
        <w:pStyle w:val="aff5"/>
        <w:spacing w:after="180"/>
        <w:ind w:leftChars="600" w:left="1440" w:firstLine="640"/>
      </w:pPr>
      <w:r w:rsidRPr="004A2FFC">
        <w:rPr>
          <w:rFonts w:hint="eastAsia"/>
        </w:rPr>
        <w:t>對現地具重要生態資源、野生動物重要棲息環境，</w:t>
      </w:r>
      <w:r w:rsidRPr="004A2FFC">
        <w:rPr>
          <w:rFonts w:hint="eastAsia"/>
        </w:rPr>
        <w:lastRenderedPageBreak/>
        <w:t>應</w:t>
      </w:r>
      <w:r w:rsidR="008E35C8" w:rsidRPr="004A2FFC">
        <w:rPr>
          <w:rFonts w:hint="eastAsia"/>
        </w:rPr>
        <w:t>自行現地調查並參考相關文獻資料及</w:t>
      </w:r>
      <w:r w:rsidR="008E35C8" w:rsidRPr="004A2FFC">
        <w:rPr>
          <w:rFonts w:hint="eastAsia"/>
          <w:u w:val="single"/>
        </w:rPr>
        <w:t>在地</w:t>
      </w:r>
      <w:r w:rsidR="003F4824" w:rsidRPr="004A2FFC">
        <w:rPr>
          <w:rFonts w:hint="eastAsia"/>
          <w:u w:val="single"/>
        </w:rPr>
        <w:t>環境保護與</w:t>
      </w:r>
      <w:r w:rsidR="003F4824" w:rsidRPr="004A2FFC">
        <w:rPr>
          <w:rFonts w:hint="eastAsia"/>
        </w:rPr>
        <w:t>相關</w:t>
      </w:r>
      <w:r w:rsidR="008E35C8" w:rsidRPr="004A2FFC">
        <w:rPr>
          <w:rFonts w:hint="eastAsia"/>
        </w:rPr>
        <w:t>團體民眾意見，提出無影響之佐證資料</w:t>
      </w:r>
      <w:r w:rsidR="00F704D9" w:rsidRPr="004A2FFC">
        <w:rPr>
          <w:rFonts w:hint="eastAsia"/>
        </w:rPr>
        <w:t>或</w:t>
      </w:r>
      <w:r w:rsidR="008E35C8" w:rsidRPr="004A2FFC">
        <w:rPr>
          <w:rFonts w:hint="eastAsia"/>
        </w:rPr>
        <w:t>因應措施</w:t>
      </w:r>
      <w:r w:rsidRPr="004A2FFC">
        <w:rPr>
          <w:rFonts w:hint="eastAsia"/>
        </w:rPr>
        <w:t>，並</w:t>
      </w:r>
      <w:r w:rsidR="008E35C8" w:rsidRPr="004A2FFC">
        <w:rPr>
          <w:rFonts w:hint="eastAsia"/>
        </w:rPr>
        <w:t>承諾定期辦理環境生態監測及因應處理。</w:t>
      </w:r>
      <w:r w:rsidR="006444C3" w:rsidRPr="004A2FFC">
        <w:rPr>
          <w:rFonts w:hint="eastAsia"/>
          <w:u w:val="single"/>
        </w:rPr>
        <w:t>另考量室內水產養殖設施將定期排出水池內排泄物，爰應於排水出口之鄰近水域(或適當範圍</w:t>
      </w:r>
      <w:r w:rsidR="006444C3" w:rsidRPr="004A2FFC">
        <w:rPr>
          <w:u w:val="single"/>
        </w:rPr>
        <w:t>)</w:t>
      </w:r>
      <w:r w:rsidR="006444C3" w:rsidRPr="004A2FFC">
        <w:rPr>
          <w:rFonts w:hint="eastAsia"/>
          <w:u w:val="single"/>
        </w:rPr>
        <w:t>辦理水域污染之監測。</w:t>
      </w:r>
      <w:r w:rsidR="00905389" w:rsidRPr="004A2FFC">
        <w:rPr>
          <w:rFonts w:hint="eastAsia"/>
        </w:rPr>
        <w:t>(審查規則第2條、第3條及第5條</w:t>
      </w:r>
      <w:r w:rsidR="00905389" w:rsidRPr="004A2FFC">
        <w:t>)</w:t>
      </w:r>
    </w:p>
    <w:p w:rsidR="0088468A" w:rsidRPr="004A2FFC" w:rsidRDefault="00DD3F07" w:rsidP="00DD3F07">
      <w:pPr>
        <w:pStyle w:val="af7"/>
      </w:pPr>
      <w:r w:rsidRPr="004A2FFC">
        <w:rPr>
          <w:rFonts w:hint="eastAsia"/>
        </w:rPr>
        <w:t>（</w:t>
      </w:r>
      <w:r w:rsidRPr="004A2FFC">
        <w:rPr>
          <w:rFonts w:hint="eastAsia"/>
          <w:lang w:eastAsia="zh-TW"/>
        </w:rPr>
        <w:t>三</w:t>
      </w:r>
      <w:r w:rsidRPr="004A2FFC">
        <w:rPr>
          <w:rFonts w:hint="eastAsia"/>
        </w:rPr>
        <w:t>）</w:t>
      </w:r>
      <w:r w:rsidR="0088468A" w:rsidRPr="004A2FFC">
        <w:rPr>
          <w:rFonts w:hint="eastAsia"/>
        </w:rPr>
        <w:t>景觀衝擊分析</w:t>
      </w:r>
    </w:p>
    <w:p w:rsidR="0088468A" w:rsidRPr="004A2FFC" w:rsidRDefault="0088468A" w:rsidP="00AD1C59">
      <w:pPr>
        <w:pStyle w:val="aff5"/>
        <w:spacing w:after="180"/>
        <w:ind w:leftChars="600" w:left="1440" w:firstLine="640"/>
      </w:pPr>
      <w:r w:rsidRPr="004A2FFC">
        <w:rPr>
          <w:rFonts w:hint="eastAsia"/>
        </w:rPr>
        <w:t>為明確瞭解申請案建物量體帶來的景觀</w:t>
      </w:r>
      <w:r w:rsidR="009A39B7" w:rsidRPr="004A2FFC">
        <w:rPr>
          <w:rFonts w:hint="eastAsia"/>
        </w:rPr>
        <w:t>改變(如建物之配置、高度、形狀及色彩</w:t>
      </w:r>
      <w:r w:rsidR="009A39B7" w:rsidRPr="004A2FFC">
        <w:t>)</w:t>
      </w:r>
      <w:r w:rsidRPr="004A2FFC">
        <w:rPr>
          <w:rFonts w:hint="eastAsia"/>
        </w:rPr>
        <w:t>，應辦理景觀模擬，說明設置前後對地景之影響衝擊，</w:t>
      </w:r>
      <w:r w:rsidR="009A39B7" w:rsidRPr="004A2FFC">
        <w:rPr>
          <w:rFonts w:hint="eastAsia"/>
        </w:rPr>
        <w:t>並提出</w:t>
      </w:r>
      <w:r w:rsidR="003F4824" w:rsidRPr="004A2FFC">
        <w:rPr>
          <w:rFonts w:hint="eastAsia"/>
          <w:u w:val="single"/>
        </w:rPr>
        <w:t>避免或減輕有效</w:t>
      </w:r>
      <w:r w:rsidR="009A39B7" w:rsidRPr="004A2FFC">
        <w:rPr>
          <w:rFonts w:hint="eastAsia"/>
        </w:rPr>
        <w:t>因應措施。</w:t>
      </w:r>
      <w:r w:rsidR="00905389" w:rsidRPr="004A2FFC">
        <w:rPr>
          <w:rFonts w:hint="eastAsia"/>
        </w:rPr>
        <w:t>(審查規則第5條及第7條</w:t>
      </w:r>
      <w:r w:rsidR="00905389" w:rsidRPr="004A2FFC">
        <w:t>)</w:t>
      </w:r>
    </w:p>
    <w:p w:rsidR="0088468A" w:rsidRPr="004A2FFC" w:rsidRDefault="00DD3F07" w:rsidP="00DD3F07">
      <w:pPr>
        <w:pStyle w:val="af7"/>
      </w:pPr>
      <w:r w:rsidRPr="004A2FFC">
        <w:rPr>
          <w:rFonts w:hint="eastAsia"/>
        </w:rPr>
        <w:t>（</w:t>
      </w:r>
      <w:r w:rsidRPr="004A2FFC">
        <w:rPr>
          <w:rFonts w:hint="eastAsia"/>
          <w:lang w:eastAsia="zh-TW"/>
        </w:rPr>
        <w:t>四</w:t>
      </w:r>
      <w:r w:rsidRPr="004A2FFC">
        <w:rPr>
          <w:rFonts w:hint="eastAsia"/>
        </w:rPr>
        <w:t>）</w:t>
      </w:r>
      <w:r w:rsidR="0088468A" w:rsidRPr="004A2FFC">
        <w:rPr>
          <w:rFonts w:hint="eastAsia"/>
        </w:rPr>
        <w:t>採取具體有效</w:t>
      </w:r>
      <w:r w:rsidR="000B6569" w:rsidRPr="004A2FFC">
        <w:rPr>
          <w:rFonts w:hint="eastAsia"/>
        </w:rPr>
        <w:t>避免或減輕</w:t>
      </w:r>
      <w:r w:rsidR="0088468A" w:rsidRPr="004A2FFC">
        <w:rPr>
          <w:rFonts w:hint="eastAsia"/>
        </w:rPr>
        <w:t>措施</w:t>
      </w:r>
    </w:p>
    <w:p w:rsidR="0088468A" w:rsidRPr="004A2FFC" w:rsidRDefault="0088468A" w:rsidP="003F4824">
      <w:pPr>
        <w:pStyle w:val="aff5"/>
        <w:spacing w:after="180"/>
        <w:ind w:leftChars="600" w:left="1440" w:firstLine="640"/>
      </w:pPr>
      <w:r w:rsidRPr="004A2FFC">
        <w:rPr>
          <w:rFonts w:hint="eastAsia"/>
        </w:rPr>
        <w:t>申請案若造成相關生態環境衝擊，應提出具體有效之避免或減輕措施。(審查規則第5條</w:t>
      </w:r>
      <w:r w:rsidRPr="004A2FFC">
        <w:t>)</w:t>
      </w:r>
    </w:p>
    <w:p w:rsidR="0088468A" w:rsidRPr="004A2FFC" w:rsidRDefault="00DD3F07" w:rsidP="00DD3F07">
      <w:pPr>
        <w:pStyle w:val="af7"/>
      </w:pPr>
      <w:r w:rsidRPr="004A2FFC">
        <w:rPr>
          <w:rFonts w:hint="eastAsia"/>
        </w:rPr>
        <w:t>（</w:t>
      </w:r>
      <w:r w:rsidRPr="004A2FFC">
        <w:rPr>
          <w:rFonts w:hint="eastAsia"/>
          <w:lang w:eastAsia="zh-TW"/>
        </w:rPr>
        <w:t>五</w:t>
      </w:r>
      <w:r w:rsidRPr="004A2FFC">
        <w:rPr>
          <w:rFonts w:hint="eastAsia"/>
        </w:rPr>
        <w:t>）</w:t>
      </w:r>
      <w:r w:rsidR="003F4824" w:rsidRPr="004A2FFC">
        <w:rPr>
          <w:rFonts w:hint="eastAsia"/>
          <w:u w:val="single"/>
          <w:lang w:eastAsia="zh-TW"/>
        </w:rPr>
        <w:t>應加強評估規劃重點</w:t>
      </w:r>
    </w:p>
    <w:p w:rsidR="00E562AC" w:rsidRPr="004A2FFC" w:rsidRDefault="00AA594B" w:rsidP="00AD1C59">
      <w:pPr>
        <w:pStyle w:val="aff5"/>
        <w:spacing w:after="180"/>
        <w:ind w:leftChars="600" w:left="1440" w:firstLine="640"/>
      </w:pPr>
      <w:r w:rsidRPr="004A2FFC">
        <w:rPr>
          <w:rFonts w:hint="eastAsia"/>
        </w:rPr>
        <w:t>本類案件因</w:t>
      </w:r>
      <w:r w:rsidR="003D1B26" w:rsidRPr="004A2FFC">
        <w:rPr>
          <w:rFonts w:hint="eastAsia"/>
        </w:rPr>
        <w:t>有建物量體，且</w:t>
      </w:r>
      <w:r w:rsidR="00AD1C59" w:rsidRPr="004A2FFC">
        <w:rPr>
          <w:rFonts w:hint="eastAsia"/>
          <w:u w:val="single"/>
        </w:rPr>
        <w:t>設施比</w:t>
      </w:r>
      <w:r w:rsidRPr="004A2FFC">
        <w:rPr>
          <w:rFonts w:hint="eastAsia"/>
        </w:rPr>
        <w:t>最高為80</w:t>
      </w:r>
      <w:r w:rsidRPr="004A2FFC">
        <w:t>%</w:t>
      </w:r>
      <w:r w:rsidRPr="004A2FFC">
        <w:rPr>
          <w:rFonts w:hint="eastAsia"/>
        </w:rPr>
        <w:t>，</w:t>
      </w:r>
      <w:r w:rsidR="003D1B26" w:rsidRPr="004A2FFC">
        <w:rPr>
          <w:rFonts w:hint="eastAsia"/>
        </w:rPr>
        <w:t>又</w:t>
      </w:r>
      <w:r w:rsidRPr="004A2FFC">
        <w:rPr>
          <w:rFonts w:hint="eastAsia"/>
        </w:rPr>
        <w:t>建築行為將</w:t>
      </w:r>
      <w:r w:rsidR="003D1B26" w:rsidRPr="004A2FFC">
        <w:rPr>
          <w:rFonts w:hint="eastAsia"/>
        </w:rPr>
        <w:t>造成自然環境人工水泥化，</w:t>
      </w:r>
      <w:r w:rsidR="00447030" w:rsidRPr="004A2FFC">
        <w:rPr>
          <w:rFonts w:hint="eastAsia"/>
        </w:rPr>
        <w:t>相</w:t>
      </w:r>
      <w:r w:rsidR="008B26FF" w:rsidRPr="004A2FFC">
        <w:rPr>
          <w:rFonts w:hint="eastAsia"/>
        </w:rPr>
        <w:t>較</w:t>
      </w:r>
      <w:r w:rsidR="00447030" w:rsidRPr="004A2FFC">
        <w:rPr>
          <w:rFonts w:hint="eastAsia"/>
        </w:rPr>
        <w:t>於</w:t>
      </w:r>
      <w:r w:rsidRPr="004A2FFC">
        <w:rPr>
          <w:rFonts w:hint="eastAsia"/>
        </w:rPr>
        <w:t>前開無建物之地面型太陽光電案對生態、環境及景觀衝擊更大</w:t>
      </w:r>
      <w:r w:rsidRPr="004A2FFC">
        <w:rPr>
          <w:rFonts w:hint="eastAsia"/>
          <w:u w:val="single"/>
        </w:rPr>
        <w:t>，</w:t>
      </w:r>
      <w:r w:rsidR="00AD1C59" w:rsidRPr="004A2FFC">
        <w:rPr>
          <w:rFonts w:hint="eastAsia"/>
          <w:u w:val="single"/>
        </w:rPr>
        <w:t>除應維持70</w:t>
      </w:r>
      <w:r w:rsidR="00AD1C59" w:rsidRPr="004A2FFC">
        <w:rPr>
          <w:u w:val="single"/>
        </w:rPr>
        <w:t>%</w:t>
      </w:r>
      <w:r w:rsidR="00AD1C59" w:rsidRPr="004A2FFC">
        <w:rPr>
          <w:rFonts w:hint="eastAsia"/>
          <w:u w:val="single"/>
        </w:rPr>
        <w:t>產量</w:t>
      </w:r>
      <w:r w:rsidR="00AD1C59" w:rsidRPr="004A2FFC">
        <w:rPr>
          <w:rFonts w:hint="eastAsia"/>
        </w:rPr>
        <w:t>，</w:t>
      </w:r>
      <w:r w:rsidRPr="004A2FFC">
        <w:rPr>
          <w:rFonts w:hint="eastAsia"/>
        </w:rPr>
        <w:t>更應有環境友善或生態彌補等計畫內涵或因應措施，以符合本法第26條第1項第4款之許可條件(對海岸生態環境衝擊採取避免或減輕之有效措施</w:t>
      </w:r>
      <w:r w:rsidRPr="004A2FFC">
        <w:t>)</w:t>
      </w:r>
      <w:r w:rsidR="003D1B26" w:rsidRPr="004A2FFC">
        <w:rPr>
          <w:rFonts w:hint="eastAsia"/>
        </w:rPr>
        <w:t>，茲舉例如下：</w:t>
      </w:r>
      <w:r w:rsidR="00781CC3" w:rsidRPr="004A2FFC">
        <w:rPr>
          <w:rFonts w:hint="eastAsia"/>
        </w:rPr>
        <w:t>考量</w:t>
      </w:r>
      <w:r w:rsidR="005B3B2A" w:rsidRPr="004A2FFC">
        <w:rPr>
          <w:rFonts w:hint="eastAsia"/>
        </w:rPr>
        <w:t>基地原多為露天魚塭或農地，</w:t>
      </w:r>
      <w:r w:rsidR="006B4832" w:rsidRPr="004A2FFC">
        <w:rPr>
          <w:rFonts w:hint="eastAsia"/>
        </w:rPr>
        <w:t>可</w:t>
      </w:r>
      <w:r w:rsidR="005B3B2A" w:rsidRPr="004A2FFC">
        <w:rPr>
          <w:rFonts w:hint="eastAsia"/>
        </w:rPr>
        <w:t>作為候鳥覓食區域（尤其臺灣西南沿海）</w:t>
      </w:r>
      <w:r w:rsidR="00781CC3" w:rsidRPr="004A2FFC">
        <w:rPr>
          <w:rFonts w:hint="eastAsia"/>
        </w:rPr>
        <w:t>，</w:t>
      </w:r>
      <w:r w:rsidR="006B4832" w:rsidRPr="004A2FFC">
        <w:rPr>
          <w:rFonts w:hint="eastAsia"/>
        </w:rPr>
        <w:t>惟</w:t>
      </w:r>
      <w:r w:rsidR="005D3787" w:rsidRPr="004A2FFC">
        <w:rPr>
          <w:rFonts w:hint="eastAsia"/>
        </w:rPr>
        <w:t>本類案件</w:t>
      </w:r>
      <w:r w:rsidR="00646513" w:rsidRPr="004A2FFC">
        <w:rPr>
          <w:rFonts w:hint="eastAsia"/>
        </w:rPr>
        <w:t>可能整地開發且水泥化後建築使用</w:t>
      </w:r>
      <w:r w:rsidR="005D3787" w:rsidRPr="004A2FFC">
        <w:rPr>
          <w:rFonts w:hint="eastAsia"/>
        </w:rPr>
        <w:t>，</w:t>
      </w:r>
      <w:r w:rsidR="007D42D9" w:rsidRPr="004A2FFC">
        <w:rPr>
          <w:rFonts w:hint="eastAsia"/>
        </w:rPr>
        <w:t>故</w:t>
      </w:r>
      <w:r w:rsidR="00646513" w:rsidRPr="004A2FFC">
        <w:rPr>
          <w:rFonts w:hint="eastAsia"/>
        </w:rPr>
        <w:t>建議</w:t>
      </w:r>
      <w:r w:rsidR="00CA141E" w:rsidRPr="004A2FFC">
        <w:rPr>
          <w:rFonts w:hint="eastAsia"/>
        </w:rPr>
        <w:t>留設</w:t>
      </w:r>
      <w:r w:rsidR="00271F31" w:rsidRPr="004A2FFC">
        <w:rPr>
          <w:rFonts w:hint="eastAsia"/>
        </w:rPr>
        <w:t>至少</w:t>
      </w:r>
      <w:r w:rsidR="00EB4F2B" w:rsidRPr="004A2FFC">
        <w:rPr>
          <w:rFonts w:hint="eastAsia"/>
        </w:rPr>
        <w:t>一定比例（如</w:t>
      </w:r>
      <w:r w:rsidR="0056776C" w:rsidRPr="004A2FFC">
        <w:rPr>
          <w:rFonts w:hint="eastAsia"/>
        </w:rPr>
        <w:t>至少</w:t>
      </w:r>
      <w:r w:rsidR="00EB4F2B" w:rsidRPr="004A2FFC">
        <w:rPr>
          <w:rFonts w:hint="eastAsia"/>
        </w:rPr>
        <w:t>30</w:t>
      </w:r>
      <w:r w:rsidR="00EB4F2B" w:rsidRPr="004A2FFC">
        <w:t>％</w:t>
      </w:r>
      <w:r w:rsidR="00EB4F2B" w:rsidRPr="004A2FFC">
        <w:rPr>
          <w:rFonts w:hint="eastAsia"/>
        </w:rPr>
        <w:t>）</w:t>
      </w:r>
      <w:r w:rsidR="00271F31" w:rsidRPr="004A2FFC">
        <w:rPr>
          <w:rFonts w:hint="eastAsia"/>
        </w:rPr>
        <w:t>基地面積</w:t>
      </w:r>
      <w:r w:rsidR="00CA141E" w:rsidRPr="004A2FFC">
        <w:rPr>
          <w:rFonts w:hint="eastAsia"/>
        </w:rPr>
        <w:t>之土地</w:t>
      </w:r>
      <w:r w:rsidR="00EB4F2B" w:rsidRPr="004A2FFC">
        <w:rPr>
          <w:rFonts w:hint="eastAsia"/>
        </w:rPr>
        <w:t>，</w:t>
      </w:r>
      <w:r w:rsidR="00613F07" w:rsidRPr="004A2FFC">
        <w:rPr>
          <w:rFonts w:hint="eastAsia"/>
        </w:rPr>
        <w:t>維持原始地</w:t>
      </w:r>
      <w:r w:rsidR="00613F07" w:rsidRPr="004A2FFC">
        <w:rPr>
          <w:rFonts w:hint="eastAsia"/>
        </w:rPr>
        <w:lastRenderedPageBreak/>
        <w:t>形地貌或露天</w:t>
      </w:r>
      <w:r w:rsidR="00271B63" w:rsidRPr="004A2FFC">
        <w:rPr>
          <w:rFonts w:hint="eastAsia"/>
        </w:rPr>
        <w:t>通透</w:t>
      </w:r>
      <w:r w:rsidR="00613F07" w:rsidRPr="004A2FFC">
        <w:rPr>
          <w:rFonts w:hint="eastAsia"/>
        </w:rPr>
        <w:t>狀態，</w:t>
      </w:r>
      <w:r w:rsidR="007D42D9" w:rsidRPr="004A2FFC">
        <w:rPr>
          <w:rFonts w:hint="eastAsia"/>
        </w:rPr>
        <w:t>其原可建築土地面積可改為</w:t>
      </w:r>
      <w:r w:rsidR="00EB4F2B" w:rsidRPr="004A2FFC">
        <w:rPr>
          <w:rFonts w:hint="eastAsia"/>
        </w:rPr>
        <w:t>設置</w:t>
      </w:r>
      <w:r w:rsidR="007D42D9" w:rsidRPr="004A2FFC">
        <w:rPr>
          <w:rFonts w:hint="eastAsia"/>
        </w:rPr>
        <w:t>戶外淺</w:t>
      </w:r>
      <w:r w:rsidR="00AD1C59" w:rsidRPr="004A2FFC">
        <w:rPr>
          <w:rFonts w:hint="eastAsia"/>
          <w:u w:val="single"/>
        </w:rPr>
        <w:t>坪</w:t>
      </w:r>
      <w:r w:rsidR="007D42D9" w:rsidRPr="004A2FFC">
        <w:rPr>
          <w:rFonts w:hint="eastAsia"/>
        </w:rPr>
        <w:t>式</w:t>
      </w:r>
      <w:r w:rsidR="00EB4F2B" w:rsidRPr="004A2FFC">
        <w:rPr>
          <w:rFonts w:hint="eastAsia"/>
        </w:rPr>
        <w:t>生態養殖</w:t>
      </w:r>
      <w:r w:rsidR="007D42D9" w:rsidRPr="004A2FFC">
        <w:rPr>
          <w:rFonts w:hint="eastAsia"/>
        </w:rPr>
        <w:t>池，以供</w:t>
      </w:r>
      <w:r w:rsidR="000E074B" w:rsidRPr="004A2FFC">
        <w:rPr>
          <w:rFonts w:hint="eastAsia"/>
        </w:rPr>
        <w:t>水鳥可棲息覓食之處，作為生態補償</w:t>
      </w:r>
      <w:r w:rsidR="005A06B8" w:rsidRPr="004A2FFC">
        <w:rPr>
          <w:rFonts w:hint="eastAsia"/>
        </w:rPr>
        <w:t>。</w:t>
      </w:r>
      <w:r w:rsidR="00D90B5D" w:rsidRPr="004A2FFC">
        <w:rPr>
          <w:rFonts w:hint="eastAsia"/>
        </w:rPr>
        <w:t>(審查規則第2條及第5條</w:t>
      </w:r>
      <w:r w:rsidR="00D90B5D" w:rsidRPr="004A2FFC">
        <w:t>)</w:t>
      </w:r>
    </w:p>
    <w:p w:rsidR="00914799" w:rsidRPr="004A2FFC" w:rsidRDefault="00DD3F07" w:rsidP="00DD3F07">
      <w:pPr>
        <w:pStyle w:val="af3"/>
      </w:pPr>
      <w:r w:rsidRPr="004A2FFC">
        <w:rPr>
          <w:rFonts w:hint="eastAsia"/>
        </w:rPr>
        <w:t>二、</w:t>
      </w:r>
      <w:r w:rsidR="00914799" w:rsidRPr="004A2FFC">
        <w:rPr>
          <w:rFonts w:hint="eastAsia"/>
        </w:rPr>
        <w:t>海岸防護</w:t>
      </w:r>
      <w:r w:rsidR="00800369" w:rsidRPr="004A2FFC">
        <w:rPr>
          <w:rFonts w:hint="eastAsia"/>
        </w:rPr>
        <w:t>方面</w:t>
      </w:r>
    </w:p>
    <w:p w:rsidR="001470C3" w:rsidRPr="004A2FFC" w:rsidRDefault="00DD3F07" w:rsidP="00DD3F07">
      <w:pPr>
        <w:pStyle w:val="af7"/>
      </w:pPr>
      <w:r w:rsidRPr="004A2FFC">
        <w:rPr>
          <w:rFonts w:hint="eastAsia"/>
        </w:rPr>
        <w:t>（</w:t>
      </w:r>
      <w:r w:rsidRPr="004A2FFC">
        <w:rPr>
          <w:rFonts w:hint="eastAsia"/>
          <w:lang w:eastAsia="zh-TW"/>
        </w:rPr>
        <w:t>一</w:t>
      </w:r>
      <w:r w:rsidRPr="004A2FFC">
        <w:rPr>
          <w:rFonts w:hint="eastAsia"/>
        </w:rPr>
        <w:t>）</w:t>
      </w:r>
      <w:r w:rsidR="001470C3" w:rsidRPr="004A2FFC">
        <w:rPr>
          <w:rFonts w:hint="eastAsia"/>
        </w:rPr>
        <w:t>對可能造成之海岸災害已規劃適當且有效之防護措施</w:t>
      </w:r>
    </w:p>
    <w:p w:rsidR="00F545EA" w:rsidRPr="004A2FFC" w:rsidRDefault="00E178EB" w:rsidP="00DD3F07">
      <w:pPr>
        <w:pStyle w:val="aff5"/>
        <w:spacing w:after="180"/>
        <w:ind w:left="1560" w:firstLine="640"/>
      </w:pPr>
      <w:r w:rsidRPr="004A2FFC">
        <w:rPr>
          <w:rFonts w:hint="eastAsia"/>
        </w:rPr>
        <w:t>申請案</w:t>
      </w:r>
      <w:r w:rsidR="00914799" w:rsidRPr="004A2FFC">
        <w:rPr>
          <w:rFonts w:hint="eastAsia"/>
        </w:rPr>
        <w:t>應檢附水利或海岸工程技師簽證</w:t>
      </w:r>
      <w:r w:rsidR="00AB74EB" w:rsidRPr="004A2FFC">
        <w:rPr>
          <w:rFonts w:hint="eastAsia"/>
          <w:u w:val="single"/>
        </w:rPr>
        <w:t>及專業報告</w:t>
      </w:r>
      <w:r w:rsidR="00914799" w:rsidRPr="004A2FFC">
        <w:rPr>
          <w:rFonts w:hint="eastAsia"/>
        </w:rPr>
        <w:t>，</w:t>
      </w:r>
      <w:r w:rsidR="00667901" w:rsidRPr="004A2FFC">
        <w:rPr>
          <w:rFonts w:hint="eastAsia"/>
        </w:rPr>
        <w:t>簽證</w:t>
      </w:r>
      <w:r w:rsidR="00AB74EB" w:rsidRPr="004A2FFC">
        <w:rPr>
          <w:rFonts w:hint="eastAsia"/>
          <w:u w:val="single"/>
        </w:rPr>
        <w:t>及專業報告</w:t>
      </w:r>
      <w:r w:rsidR="00667901" w:rsidRPr="004A2FFC">
        <w:rPr>
          <w:rFonts w:hint="eastAsia"/>
        </w:rPr>
        <w:t>內容須</w:t>
      </w:r>
      <w:r w:rsidR="000B6569" w:rsidRPr="004A2FFC">
        <w:rPr>
          <w:rFonts w:hint="eastAsia"/>
        </w:rPr>
        <w:t>參考所在海岸防護計畫之海岸災害風險分析相關內容</w:t>
      </w:r>
      <w:r w:rsidR="00914799" w:rsidRPr="004A2FFC">
        <w:rPr>
          <w:rFonts w:hint="eastAsia"/>
        </w:rPr>
        <w:t>說明開發利用行為</w:t>
      </w:r>
      <w:r w:rsidR="00667901" w:rsidRPr="004A2FFC">
        <w:rPr>
          <w:rFonts w:hint="eastAsia"/>
        </w:rPr>
        <w:t>未造成海岸災害，或針對</w:t>
      </w:r>
      <w:r w:rsidR="00914799" w:rsidRPr="004A2FFC">
        <w:rPr>
          <w:rFonts w:hint="eastAsia"/>
        </w:rPr>
        <w:t>可能</w:t>
      </w:r>
      <w:r w:rsidR="00667901" w:rsidRPr="004A2FFC">
        <w:rPr>
          <w:rFonts w:hint="eastAsia"/>
        </w:rPr>
        <w:t>造成</w:t>
      </w:r>
      <w:r w:rsidR="00914799" w:rsidRPr="004A2FFC">
        <w:rPr>
          <w:rFonts w:hint="eastAsia"/>
        </w:rPr>
        <w:t>之海岸災害</w:t>
      </w:r>
      <w:r w:rsidR="00667901" w:rsidRPr="004A2FFC">
        <w:rPr>
          <w:rFonts w:hint="eastAsia"/>
        </w:rPr>
        <w:t>已</w:t>
      </w:r>
      <w:r w:rsidR="00914799" w:rsidRPr="004A2FFC">
        <w:rPr>
          <w:rFonts w:hint="eastAsia"/>
        </w:rPr>
        <w:t>規劃適當</w:t>
      </w:r>
      <w:r w:rsidR="00667901" w:rsidRPr="004A2FFC">
        <w:rPr>
          <w:rFonts w:hint="eastAsia"/>
        </w:rPr>
        <w:t>且</w:t>
      </w:r>
      <w:r w:rsidR="00914799" w:rsidRPr="004A2FFC">
        <w:rPr>
          <w:rFonts w:hint="eastAsia"/>
        </w:rPr>
        <w:t>有效</w:t>
      </w:r>
      <w:r w:rsidR="00667901" w:rsidRPr="004A2FFC">
        <w:rPr>
          <w:rFonts w:hint="eastAsia"/>
        </w:rPr>
        <w:t>之</w:t>
      </w:r>
      <w:r w:rsidR="00914799" w:rsidRPr="004A2FFC">
        <w:rPr>
          <w:rFonts w:hint="eastAsia"/>
        </w:rPr>
        <w:t>防護措施；</w:t>
      </w:r>
      <w:r w:rsidR="000B6569" w:rsidRPr="004A2FFC">
        <w:rPr>
          <w:rFonts w:hint="eastAsia"/>
        </w:rPr>
        <w:t>以及</w:t>
      </w:r>
      <w:r w:rsidR="00914799" w:rsidRPr="004A2FFC">
        <w:rPr>
          <w:rFonts w:hint="eastAsia"/>
        </w:rPr>
        <w:t>說明</w:t>
      </w:r>
      <w:r w:rsidR="00667901" w:rsidRPr="004A2FFC">
        <w:rPr>
          <w:rFonts w:hint="eastAsia"/>
        </w:rPr>
        <w:t>不</w:t>
      </w:r>
      <w:r w:rsidR="00914799" w:rsidRPr="004A2FFC">
        <w:rPr>
          <w:rFonts w:hint="eastAsia"/>
        </w:rPr>
        <w:t>影響既有防護措施及設施功能。</w:t>
      </w:r>
      <w:r w:rsidR="00AB74EB" w:rsidRPr="004A2FFC">
        <w:rPr>
          <w:rFonts w:hint="eastAsia"/>
          <w:u w:val="single"/>
        </w:rPr>
        <w:t>另考量申請人不一定具有海岸防護專業，簽證技師應儘可能出席海審會相關會議說明</w:t>
      </w:r>
      <w:r w:rsidR="00AD1C59" w:rsidRPr="004A2FFC">
        <w:rPr>
          <w:rFonts w:hint="eastAsia"/>
          <w:u w:val="single"/>
        </w:rPr>
        <w:t>，以利審議有效進行</w:t>
      </w:r>
      <w:r w:rsidR="004D613A" w:rsidRPr="004A2FFC">
        <w:rPr>
          <w:rFonts w:hint="eastAsia"/>
          <w:u w:val="single"/>
        </w:rPr>
        <w:t>。</w:t>
      </w:r>
      <w:r w:rsidR="00914799" w:rsidRPr="004A2FFC">
        <w:rPr>
          <w:rFonts w:hint="eastAsia"/>
        </w:rPr>
        <w:t>(審查規則第</w:t>
      </w:r>
      <w:r w:rsidR="00D7202A" w:rsidRPr="004A2FFC">
        <w:rPr>
          <w:rFonts w:hint="eastAsia"/>
        </w:rPr>
        <w:t>2</w:t>
      </w:r>
      <w:r w:rsidR="00914799" w:rsidRPr="004A2FFC">
        <w:rPr>
          <w:rFonts w:hint="eastAsia"/>
        </w:rPr>
        <w:t>條規定</w:t>
      </w:r>
      <w:r w:rsidR="00914799" w:rsidRPr="004A2FFC">
        <w:t>)</w:t>
      </w:r>
    </w:p>
    <w:p w:rsidR="001470C3" w:rsidRPr="004A2FFC" w:rsidRDefault="00DD3F07" w:rsidP="00DD3F07">
      <w:pPr>
        <w:pStyle w:val="af7"/>
      </w:pPr>
      <w:r w:rsidRPr="004A2FFC">
        <w:rPr>
          <w:rFonts w:hint="eastAsia"/>
        </w:rPr>
        <w:t>（</w:t>
      </w:r>
      <w:r w:rsidRPr="004A2FFC">
        <w:rPr>
          <w:rFonts w:hint="eastAsia"/>
          <w:lang w:eastAsia="zh-TW"/>
        </w:rPr>
        <w:t>二</w:t>
      </w:r>
      <w:r w:rsidRPr="004A2FFC">
        <w:rPr>
          <w:rFonts w:hint="eastAsia"/>
        </w:rPr>
        <w:t>）</w:t>
      </w:r>
      <w:r w:rsidR="001470C3" w:rsidRPr="004A2FFC">
        <w:rPr>
          <w:rFonts w:hint="eastAsia"/>
        </w:rPr>
        <w:t>徵詢海岸防護計畫擬</w:t>
      </w:r>
      <w:r w:rsidR="008B26FF" w:rsidRPr="004A2FFC">
        <w:rPr>
          <w:rFonts w:hint="eastAsia"/>
        </w:rPr>
        <w:t>訂</w:t>
      </w:r>
      <w:r w:rsidR="001470C3" w:rsidRPr="004A2FFC">
        <w:rPr>
          <w:rFonts w:hint="eastAsia"/>
        </w:rPr>
        <w:t>機關意見</w:t>
      </w:r>
    </w:p>
    <w:p w:rsidR="00C16F8B" w:rsidRPr="004A2FFC" w:rsidRDefault="00E178EB" w:rsidP="00DD3F07">
      <w:pPr>
        <w:pStyle w:val="aff5"/>
        <w:spacing w:after="180"/>
        <w:ind w:left="1560" w:firstLine="640"/>
      </w:pPr>
      <w:r w:rsidRPr="004A2FFC">
        <w:rPr>
          <w:rFonts w:hint="eastAsia"/>
        </w:rPr>
        <w:t>申請案</w:t>
      </w:r>
      <w:r w:rsidR="00C16F8B" w:rsidRPr="004A2FFC">
        <w:rPr>
          <w:rFonts w:hint="eastAsia"/>
        </w:rPr>
        <w:t>是否符合海岸防護計畫之禁止、相容及相關內容規定，申請人應說明下列事項，</w:t>
      </w:r>
      <w:r w:rsidR="00C72C42" w:rsidRPr="004A2FFC">
        <w:rPr>
          <w:rFonts w:hint="eastAsia"/>
        </w:rPr>
        <w:t>並</w:t>
      </w:r>
      <w:r w:rsidR="00C16F8B" w:rsidRPr="004A2FFC">
        <w:rPr>
          <w:rFonts w:hint="eastAsia"/>
        </w:rPr>
        <w:t>經</w:t>
      </w:r>
      <w:r w:rsidR="00914799" w:rsidRPr="004A2FFC">
        <w:rPr>
          <w:rFonts w:hint="eastAsia"/>
        </w:rPr>
        <w:t>徵詢海岸防護計畫擬</w:t>
      </w:r>
      <w:r w:rsidR="008B26FF" w:rsidRPr="004A2FFC">
        <w:rPr>
          <w:rFonts w:hint="eastAsia"/>
        </w:rPr>
        <w:t>訂</w:t>
      </w:r>
      <w:r w:rsidR="00914799" w:rsidRPr="004A2FFC">
        <w:rPr>
          <w:rFonts w:hint="eastAsia"/>
        </w:rPr>
        <w:t>機關</w:t>
      </w:r>
      <w:r w:rsidR="00C16F8B" w:rsidRPr="004A2FFC">
        <w:rPr>
          <w:rFonts w:hint="eastAsia"/>
        </w:rPr>
        <w:t>及目的事業主管機關表示無</w:t>
      </w:r>
      <w:r w:rsidR="00AD1C59" w:rsidRPr="004A2FFC">
        <w:rPr>
          <w:rFonts w:hint="eastAsia"/>
          <w:u w:val="single"/>
        </w:rPr>
        <w:t>不同</w:t>
      </w:r>
      <w:r w:rsidR="00914799" w:rsidRPr="004A2FFC">
        <w:rPr>
          <w:rFonts w:hint="eastAsia"/>
        </w:rPr>
        <w:t>意見</w:t>
      </w:r>
      <w:r w:rsidR="00C16F8B" w:rsidRPr="004A2FFC">
        <w:rPr>
          <w:rFonts w:hint="eastAsia"/>
        </w:rPr>
        <w:t>(審查規則</w:t>
      </w:r>
      <w:r w:rsidR="00937C4A" w:rsidRPr="004A2FFC">
        <w:rPr>
          <w:rFonts w:hint="eastAsia"/>
        </w:rPr>
        <w:t>第2條、</w:t>
      </w:r>
      <w:r w:rsidR="00C16F8B" w:rsidRPr="004A2FFC">
        <w:rPr>
          <w:rFonts w:hint="eastAsia"/>
        </w:rPr>
        <w:t>第3條規定</w:t>
      </w:r>
      <w:r w:rsidR="00C16F8B" w:rsidRPr="004A2FFC">
        <w:t>)</w:t>
      </w:r>
      <w:r w:rsidR="00C16F8B" w:rsidRPr="004A2FFC">
        <w:rPr>
          <w:rFonts w:hint="eastAsia"/>
        </w:rPr>
        <w:t>：</w:t>
      </w:r>
    </w:p>
    <w:p w:rsidR="001470C3" w:rsidRPr="004A2FFC" w:rsidRDefault="00DD3F07" w:rsidP="00DD3F07">
      <w:pPr>
        <w:pStyle w:val="13"/>
      </w:pPr>
      <w:r w:rsidRPr="004A2FFC">
        <w:rPr>
          <w:rFonts w:hint="eastAsia"/>
        </w:rPr>
        <w:t>1.</w:t>
      </w:r>
      <w:r w:rsidR="001470C3" w:rsidRPr="004A2FFC">
        <w:rPr>
          <w:rFonts w:hint="eastAsia"/>
        </w:rPr>
        <w:t>設計高程高於各海岸防護計畫所規定50年重現期暴潮水位高程</w:t>
      </w:r>
    </w:p>
    <w:p w:rsidR="00ED7199" w:rsidRPr="004A2FFC" w:rsidRDefault="00091D63" w:rsidP="00DD3F07">
      <w:pPr>
        <w:pStyle w:val="14"/>
        <w:spacing w:after="180"/>
        <w:ind w:left="1560" w:firstLine="640"/>
      </w:pPr>
      <w:r w:rsidRPr="004A2FFC">
        <w:rPr>
          <w:rFonts w:hint="eastAsia"/>
        </w:rPr>
        <w:t>申請案設施</w:t>
      </w:r>
      <w:r w:rsidR="005F5639" w:rsidRPr="004A2FFC">
        <w:rPr>
          <w:rFonts w:hint="eastAsia"/>
        </w:rPr>
        <w:t>（含太陽能板、昇壓站、變電站及相關附屬</w:t>
      </w:r>
      <w:r w:rsidR="00FE161D" w:rsidRPr="004A2FFC">
        <w:rPr>
          <w:rFonts w:hint="eastAsia"/>
        </w:rPr>
        <w:t>機電</w:t>
      </w:r>
      <w:r w:rsidR="005F5639" w:rsidRPr="004A2FFC">
        <w:rPr>
          <w:rFonts w:hint="eastAsia"/>
        </w:rPr>
        <w:t>設施）</w:t>
      </w:r>
      <w:r w:rsidR="00914799" w:rsidRPr="004A2FFC">
        <w:rPr>
          <w:rFonts w:hint="eastAsia"/>
        </w:rPr>
        <w:t>之設計高程</w:t>
      </w:r>
      <w:r w:rsidR="00D11284" w:rsidRPr="004A2FFC">
        <w:rPr>
          <w:rFonts w:hint="eastAsia"/>
        </w:rPr>
        <w:t>（絕對高程）</w:t>
      </w:r>
      <w:r w:rsidR="00CB0E24" w:rsidRPr="004A2FFC">
        <w:rPr>
          <w:rFonts w:hint="eastAsia"/>
        </w:rPr>
        <w:t>，</w:t>
      </w:r>
      <w:r w:rsidR="00D11284" w:rsidRPr="004A2FFC">
        <w:rPr>
          <w:rFonts w:hint="eastAsia"/>
        </w:rPr>
        <w:t>應</w:t>
      </w:r>
      <w:r w:rsidR="00914799" w:rsidRPr="004A2FFC">
        <w:rPr>
          <w:rFonts w:hint="eastAsia"/>
        </w:rPr>
        <w:t>高於各海岸防護計畫所</w:t>
      </w:r>
      <w:r w:rsidR="00065427" w:rsidRPr="004A2FFC">
        <w:rPr>
          <w:rFonts w:hint="eastAsia"/>
        </w:rPr>
        <w:t>規</w:t>
      </w:r>
      <w:r w:rsidR="00914799" w:rsidRPr="004A2FFC">
        <w:rPr>
          <w:rFonts w:hint="eastAsia"/>
        </w:rPr>
        <w:t>定50</w:t>
      </w:r>
      <w:r w:rsidR="00CB0E24" w:rsidRPr="004A2FFC">
        <w:rPr>
          <w:rFonts w:hint="eastAsia"/>
        </w:rPr>
        <w:t>年重現期暴潮水位</w:t>
      </w:r>
      <w:r w:rsidR="00065427" w:rsidRPr="004A2FFC">
        <w:rPr>
          <w:rFonts w:hint="eastAsia"/>
        </w:rPr>
        <w:t>高程</w:t>
      </w:r>
      <w:r w:rsidR="00AA7040" w:rsidRPr="004A2FFC">
        <w:rPr>
          <w:rFonts w:hint="eastAsia"/>
        </w:rPr>
        <w:t>(如下表</w:t>
      </w:r>
      <w:r w:rsidR="00AA7040" w:rsidRPr="004A2FFC">
        <w:t>)</w:t>
      </w:r>
      <w:r w:rsidR="00AA7040" w:rsidRPr="004A2FFC">
        <w:rPr>
          <w:rFonts w:hint="eastAsia"/>
        </w:rPr>
        <w:t>，</w:t>
      </w:r>
      <w:r w:rsidR="00065427" w:rsidRPr="004A2FFC">
        <w:rPr>
          <w:rFonts w:hint="eastAsia"/>
        </w:rPr>
        <w:t>若相關設施無法照海岸防護計畫所規定50年重現期暴潮水位高程設置，</w:t>
      </w:r>
      <w:r w:rsidR="003A0CD2" w:rsidRPr="004A2FFC">
        <w:rPr>
          <w:rFonts w:hint="eastAsia"/>
        </w:rPr>
        <w:t>應敘明</w:t>
      </w:r>
      <w:r w:rsidR="00065427" w:rsidRPr="004A2FFC">
        <w:rPr>
          <w:rFonts w:hint="eastAsia"/>
        </w:rPr>
        <w:t>理由及承擔自身設施</w:t>
      </w:r>
      <w:r w:rsidR="00065427" w:rsidRPr="004A2FFC">
        <w:rPr>
          <w:rFonts w:hint="eastAsia"/>
        </w:rPr>
        <w:lastRenderedPageBreak/>
        <w:t>安全風險，</w:t>
      </w:r>
      <w:r w:rsidR="0049145A" w:rsidRPr="004A2FFC">
        <w:rPr>
          <w:rFonts w:hint="eastAsia"/>
        </w:rPr>
        <w:t>並承諾不會</w:t>
      </w:r>
      <w:r w:rsidR="00065427" w:rsidRPr="004A2FFC">
        <w:rPr>
          <w:rFonts w:hint="eastAsia"/>
        </w:rPr>
        <w:t>造成外部性公共安全</w:t>
      </w:r>
      <w:r w:rsidR="00BA56EE" w:rsidRPr="004A2FFC">
        <w:rPr>
          <w:rFonts w:hint="eastAsia"/>
        </w:rPr>
        <w:t>（如遭</w:t>
      </w:r>
      <w:r w:rsidR="00AD1C59" w:rsidRPr="004A2FFC">
        <w:rPr>
          <w:rFonts w:hint="eastAsia"/>
          <w:u w:val="single"/>
        </w:rPr>
        <w:t>暴潮溢淹</w:t>
      </w:r>
      <w:r w:rsidR="00BA56EE" w:rsidRPr="004A2FFC">
        <w:rPr>
          <w:rFonts w:hint="eastAsia"/>
          <w:u w:val="single"/>
        </w:rPr>
        <w:t>水</w:t>
      </w:r>
      <w:r w:rsidR="00AD1C59" w:rsidRPr="004A2FFC">
        <w:rPr>
          <w:rFonts w:hint="eastAsia"/>
          <w:u w:val="single"/>
        </w:rPr>
        <w:t>流</w:t>
      </w:r>
      <w:r w:rsidR="00BA56EE" w:rsidRPr="004A2FFC">
        <w:rPr>
          <w:rFonts w:hint="eastAsia"/>
        </w:rPr>
        <w:t>沖離之設施撞壞周遭</w:t>
      </w:r>
      <w:r w:rsidR="00911B6E" w:rsidRPr="004A2FFC">
        <w:rPr>
          <w:rFonts w:hint="eastAsia"/>
          <w:u w:val="single"/>
        </w:rPr>
        <w:t>相關設施、</w:t>
      </w:r>
      <w:r w:rsidR="00BA56EE" w:rsidRPr="004A2FFC">
        <w:rPr>
          <w:rFonts w:hint="eastAsia"/>
        </w:rPr>
        <w:t>房舍</w:t>
      </w:r>
      <w:r w:rsidR="00911B6E" w:rsidRPr="004A2FFC">
        <w:rPr>
          <w:rFonts w:hint="eastAsia"/>
          <w:u w:val="single"/>
        </w:rPr>
        <w:t>及</w:t>
      </w:r>
      <w:r w:rsidR="00BA56EE" w:rsidRPr="004A2FFC">
        <w:rPr>
          <w:rFonts w:hint="eastAsia"/>
        </w:rPr>
        <w:t>海堤</w:t>
      </w:r>
      <w:r w:rsidR="00911B6E" w:rsidRPr="004A2FFC">
        <w:rPr>
          <w:rFonts w:hint="eastAsia"/>
          <w:u w:val="single"/>
        </w:rPr>
        <w:t>(含海堤相關設施</w:t>
      </w:r>
      <w:r w:rsidR="00911B6E" w:rsidRPr="004A2FFC">
        <w:rPr>
          <w:u w:val="single"/>
        </w:rPr>
        <w:t>)</w:t>
      </w:r>
      <w:r w:rsidR="00911B6E" w:rsidRPr="004A2FFC">
        <w:rPr>
          <w:rFonts w:hint="eastAsia"/>
          <w:u w:val="single"/>
        </w:rPr>
        <w:t>等而</w:t>
      </w:r>
      <w:r w:rsidR="00BA56EE" w:rsidRPr="004A2FFC">
        <w:rPr>
          <w:rFonts w:hint="eastAsia"/>
        </w:rPr>
        <w:t>造成損壞）</w:t>
      </w:r>
      <w:r w:rsidR="00065427" w:rsidRPr="004A2FFC">
        <w:rPr>
          <w:rFonts w:hint="eastAsia"/>
        </w:rPr>
        <w:t>及</w:t>
      </w:r>
      <w:r w:rsidR="0049145A" w:rsidRPr="004A2FFC">
        <w:rPr>
          <w:rFonts w:hint="eastAsia"/>
        </w:rPr>
        <w:t>環境影響</w:t>
      </w:r>
      <w:r w:rsidR="00CB0E24" w:rsidRPr="004A2FFC">
        <w:rPr>
          <w:rFonts w:hint="eastAsia"/>
        </w:rPr>
        <w:t>：</w:t>
      </w:r>
    </w:p>
    <w:tbl>
      <w:tblPr>
        <w:tblStyle w:val="afc"/>
        <w:tblW w:w="0" w:type="auto"/>
        <w:jc w:val="right"/>
        <w:tblLook w:val="04A0" w:firstRow="1" w:lastRow="0" w:firstColumn="1" w:lastColumn="0" w:noHBand="0" w:noVBand="1"/>
      </w:tblPr>
      <w:tblGrid>
        <w:gridCol w:w="850"/>
        <w:gridCol w:w="2363"/>
        <w:gridCol w:w="2496"/>
        <w:gridCol w:w="2440"/>
      </w:tblGrid>
      <w:tr w:rsidR="004A2FFC" w:rsidRPr="004A2FFC" w:rsidTr="001730D7">
        <w:trPr>
          <w:tblHeader/>
          <w:jc w:val="right"/>
        </w:trPr>
        <w:tc>
          <w:tcPr>
            <w:tcW w:w="850" w:type="dxa"/>
            <w:shd w:val="clear" w:color="auto" w:fill="D9D9D9" w:themeFill="background1" w:themeFillShade="D9"/>
          </w:tcPr>
          <w:p w:rsidR="00E2127E" w:rsidRPr="004A2FFC" w:rsidRDefault="00E2127E" w:rsidP="001730D7">
            <w:pPr>
              <w:jc w:val="center"/>
              <w:rPr>
                <w:rFonts w:ascii="標楷體" w:eastAsia="標楷體" w:hAnsi="標楷體"/>
                <w:szCs w:val="24"/>
              </w:rPr>
            </w:pPr>
            <w:r w:rsidRPr="004A2FFC">
              <w:rPr>
                <w:rFonts w:ascii="標楷體" w:eastAsia="標楷體" w:hAnsi="標楷體" w:hint="eastAsia"/>
                <w:szCs w:val="24"/>
              </w:rPr>
              <w:t>縣市</w:t>
            </w:r>
          </w:p>
        </w:tc>
        <w:tc>
          <w:tcPr>
            <w:tcW w:w="2363" w:type="dxa"/>
            <w:shd w:val="clear" w:color="auto" w:fill="D9D9D9" w:themeFill="background1" w:themeFillShade="D9"/>
          </w:tcPr>
          <w:p w:rsidR="00E2127E" w:rsidRPr="004A2FFC" w:rsidRDefault="00E2127E" w:rsidP="001730D7">
            <w:pPr>
              <w:jc w:val="center"/>
              <w:rPr>
                <w:rFonts w:ascii="標楷體" w:eastAsia="標楷體" w:hAnsi="標楷體"/>
                <w:szCs w:val="24"/>
              </w:rPr>
            </w:pPr>
            <w:r w:rsidRPr="004A2FFC">
              <w:rPr>
                <w:rFonts w:ascii="標楷體" w:eastAsia="標楷體" w:hAnsi="標楷體" w:hint="eastAsia"/>
                <w:szCs w:val="24"/>
              </w:rPr>
              <w:t>範圍</w:t>
            </w:r>
          </w:p>
          <w:p w:rsidR="00E2127E" w:rsidRPr="004A2FFC" w:rsidRDefault="00E2127E" w:rsidP="001730D7">
            <w:pPr>
              <w:jc w:val="center"/>
              <w:rPr>
                <w:rFonts w:ascii="標楷體" w:eastAsia="標楷體" w:hAnsi="標楷體"/>
                <w:szCs w:val="24"/>
              </w:rPr>
            </w:pPr>
            <w:r w:rsidRPr="004A2FFC">
              <w:rPr>
                <w:rFonts w:ascii="標楷體" w:eastAsia="標楷體" w:hAnsi="標楷體" w:hint="eastAsia"/>
                <w:szCs w:val="24"/>
              </w:rPr>
              <w:t>(區段</w:t>
            </w:r>
            <w:r w:rsidRPr="004A2FFC">
              <w:rPr>
                <w:rFonts w:ascii="標楷體" w:eastAsia="標楷體" w:hAnsi="標楷體"/>
                <w:szCs w:val="24"/>
              </w:rPr>
              <w:t>)</w:t>
            </w:r>
          </w:p>
        </w:tc>
        <w:tc>
          <w:tcPr>
            <w:tcW w:w="0" w:type="auto"/>
            <w:shd w:val="clear" w:color="auto" w:fill="D9D9D9" w:themeFill="background1" w:themeFillShade="D9"/>
          </w:tcPr>
          <w:p w:rsidR="00E2127E" w:rsidRPr="004A2FFC" w:rsidRDefault="00E2127E" w:rsidP="001730D7">
            <w:pPr>
              <w:jc w:val="center"/>
              <w:rPr>
                <w:rFonts w:ascii="標楷體" w:eastAsia="標楷體" w:hAnsi="標楷體"/>
                <w:szCs w:val="24"/>
              </w:rPr>
            </w:pPr>
            <w:r w:rsidRPr="004A2FFC">
              <w:rPr>
                <w:rFonts w:ascii="標楷體" w:eastAsia="標楷體" w:hAnsi="標楷體" w:hint="eastAsia"/>
                <w:szCs w:val="24"/>
              </w:rPr>
              <w:t>海岸災害</w:t>
            </w:r>
          </w:p>
          <w:p w:rsidR="00E2127E" w:rsidRPr="004A2FFC" w:rsidRDefault="00E2127E" w:rsidP="001730D7">
            <w:pPr>
              <w:jc w:val="center"/>
              <w:rPr>
                <w:rFonts w:ascii="標楷體" w:eastAsia="標楷體" w:hAnsi="標楷體"/>
                <w:szCs w:val="24"/>
              </w:rPr>
            </w:pPr>
            <w:r w:rsidRPr="004A2FFC">
              <w:rPr>
                <w:rFonts w:ascii="標楷體" w:eastAsia="標楷體" w:hAnsi="標楷體" w:hint="eastAsia"/>
                <w:szCs w:val="24"/>
              </w:rPr>
              <w:t>型態</w:t>
            </w:r>
          </w:p>
        </w:tc>
        <w:tc>
          <w:tcPr>
            <w:tcW w:w="2440" w:type="dxa"/>
            <w:shd w:val="clear" w:color="auto" w:fill="D9D9D9" w:themeFill="background1" w:themeFillShade="D9"/>
          </w:tcPr>
          <w:p w:rsidR="00E2127E" w:rsidRPr="004A2FFC" w:rsidRDefault="00E2127E" w:rsidP="001730D7">
            <w:pPr>
              <w:jc w:val="center"/>
              <w:rPr>
                <w:rFonts w:ascii="標楷體" w:eastAsia="標楷體" w:hAnsi="標楷體"/>
                <w:szCs w:val="24"/>
              </w:rPr>
            </w:pPr>
            <w:r w:rsidRPr="004A2FFC">
              <w:rPr>
                <w:rFonts w:ascii="標楷體" w:eastAsia="標楷體" w:hAnsi="標楷體" w:hint="eastAsia"/>
                <w:szCs w:val="24"/>
              </w:rPr>
              <w:t>50年重現期暴潮水位高程(</w:t>
            </w:r>
            <w:r w:rsidRPr="004A2FFC">
              <w:rPr>
                <w:rFonts w:ascii="標楷體" w:eastAsia="標楷體" w:hAnsi="標楷體"/>
                <w:szCs w:val="24"/>
              </w:rPr>
              <w:t>EL.m)</w:t>
            </w:r>
          </w:p>
        </w:tc>
      </w:tr>
      <w:tr w:rsidR="004A2FFC" w:rsidRPr="004A2FFC" w:rsidTr="001730D7">
        <w:trPr>
          <w:jc w:val="right"/>
        </w:trPr>
        <w:tc>
          <w:tcPr>
            <w:tcW w:w="7512" w:type="dxa"/>
            <w:gridSpan w:val="4"/>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一級防護計畫</w:t>
            </w:r>
          </w:p>
        </w:tc>
      </w:tr>
      <w:tr w:rsidR="004A2FFC" w:rsidRPr="004A2FFC" w:rsidTr="001730D7">
        <w:trPr>
          <w:jc w:val="right"/>
        </w:trPr>
        <w:tc>
          <w:tcPr>
            <w:tcW w:w="850"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彰化</w:t>
            </w:r>
          </w:p>
        </w:tc>
        <w:tc>
          <w:tcPr>
            <w:tcW w:w="2363"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烏溪口至濁水溪口</w:t>
            </w:r>
          </w:p>
        </w:tc>
        <w:tc>
          <w:tcPr>
            <w:tcW w:w="0" w:type="auto"/>
            <w:vMerge w:val="restart"/>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高潛勢暴潮溢淹</w:t>
            </w:r>
          </w:p>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+中潛勢以上海岸侵蝕</w:t>
            </w:r>
          </w:p>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+中潛勢以上地層下陷</w:t>
            </w:r>
          </w:p>
        </w:tc>
        <w:tc>
          <w:tcPr>
            <w:tcW w:w="2440"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w:t>
            </w:r>
            <w:r w:rsidRPr="004A2FFC">
              <w:rPr>
                <w:rFonts w:ascii="標楷體" w:eastAsia="標楷體" w:hAnsi="標楷體"/>
                <w:szCs w:val="24"/>
              </w:rPr>
              <w:t>3.29</w:t>
            </w:r>
          </w:p>
        </w:tc>
      </w:tr>
      <w:tr w:rsidR="004A2FFC" w:rsidRPr="004A2FFC" w:rsidTr="001730D7">
        <w:trPr>
          <w:jc w:val="right"/>
        </w:trPr>
        <w:tc>
          <w:tcPr>
            <w:tcW w:w="850"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雲林</w:t>
            </w:r>
          </w:p>
        </w:tc>
        <w:tc>
          <w:tcPr>
            <w:tcW w:w="2363"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濁水溪口至北港溪口</w:t>
            </w:r>
          </w:p>
        </w:tc>
        <w:tc>
          <w:tcPr>
            <w:tcW w:w="0" w:type="auto"/>
            <w:vMerge/>
          </w:tcPr>
          <w:p w:rsidR="00E2127E" w:rsidRPr="004A2FFC" w:rsidRDefault="00E2127E" w:rsidP="001730D7">
            <w:pPr>
              <w:rPr>
                <w:rFonts w:ascii="標楷體" w:eastAsia="標楷體" w:hAnsi="標楷體"/>
                <w:szCs w:val="24"/>
              </w:rPr>
            </w:pPr>
          </w:p>
        </w:tc>
        <w:tc>
          <w:tcPr>
            <w:tcW w:w="2440"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w:t>
            </w:r>
            <w:r w:rsidRPr="004A2FFC">
              <w:rPr>
                <w:rFonts w:ascii="標楷體" w:eastAsia="標楷體" w:hAnsi="標楷體"/>
                <w:szCs w:val="24"/>
              </w:rPr>
              <w:t>2.64</w:t>
            </w:r>
          </w:p>
        </w:tc>
      </w:tr>
      <w:tr w:rsidR="004A2FFC" w:rsidRPr="004A2FFC" w:rsidTr="001730D7">
        <w:trPr>
          <w:jc w:val="right"/>
        </w:trPr>
        <w:tc>
          <w:tcPr>
            <w:tcW w:w="850"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嘉義</w:t>
            </w:r>
          </w:p>
        </w:tc>
        <w:tc>
          <w:tcPr>
            <w:tcW w:w="2363"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北港溪口至八掌溪口</w:t>
            </w:r>
          </w:p>
        </w:tc>
        <w:tc>
          <w:tcPr>
            <w:tcW w:w="0" w:type="auto"/>
            <w:vMerge/>
          </w:tcPr>
          <w:p w:rsidR="00E2127E" w:rsidRPr="004A2FFC" w:rsidRDefault="00E2127E" w:rsidP="001730D7">
            <w:pPr>
              <w:rPr>
                <w:rFonts w:ascii="標楷體" w:eastAsia="標楷體" w:hAnsi="標楷體"/>
                <w:szCs w:val="24"/>
              </w:rPr>
            </w:pPr>
          </w:p>
        </w:tc>
        <w:tc>
          <w:tcPr>
            <w:tcW w:w="2440"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w:t>
            </w:r>
            <w:r w:rsidRPr="004A2FFC">
              <w:rPr>
                <w:rFonts w:ascii="標楷體" w:eastAsia="標楷體" w:hAnsi="標楷體"/>
                <w:szCs w:val="24"/>
              </w:rPr>
              <w:t>2.11</w:t>
            </w:r>
          </w:p>
        </w:tc>
      </w:tr>
      <w:tr w:rsidR="004A2FFC" w:rsidRPr="004A2FFC" w:rsidTr="001730D7">
        <w:trPr>
          <w:jc w:val="right"/>
        </w:trPr>
        <w:tc>
          <w:tcPr>
            <w:tcW w:w="850"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臺南</w:t>
            </w:r>
          </w:p>
        </w:tc>
        <w:tc>
          <w:tcPr>
            <w:tcW w:w="2363"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八掌溪口至二仁溪口</w:t>
            </w:r>
          </w:p>
        </w:tc>
        <w:tc>
          <w:tcPr>
            <w:tcW w:w="0" w:type="auto"/>
            <w:vMerge/>
          </w:tcPr>
          <w:p w:rsidR="00E2127E" w:rsidRPr="004A2FFC" w:rsidRDefault="00E2127E" w:rsidP="001730D7">
            <w:pPr>
              <w:rPr>
                <w:rFonts w:ascii="標楷體" w:eastAsia="標楷體" w:hAnsi="標楷體"/>
                <w:szCs w:val="24"/>
              </w:rPr>
            </w:pPr>
          </w:p>
        </w:tc>
        <w:tc>
          <w:tcPr>
            <w:tcW w:w="2440" w:type="dxa"/>
          </w:tcPr>
          <w:p w:rsidR="00E2127E" w:rsidRPr="004A2FFC" w:rsidRDefault="00E2127E" w:rsidP="001730D7">
            <w:pPr>
              <w:rPr>
                <w:rFonts w:ascii="標楷體" w:eastAsia="標楷體" w:hAnsi="標楷體"/>
                <w:szCs w:val="24"/>
              </w:rPr>
            </w:pPr>
            <w:r w:rsidRPr="004A2FFC">
              <w:rPr>
                <w:rFonts w:ascii="標楷體" w:eastAsia="標楷體" w:hAnsi="標楷體" w:cs="MicrosoftJhengHeiRegular" w:hint="eastAsia"/>
                <w:szCs w:val="24"/>
              </w:rPr>
              <w:t>曾文溪以北</w:t>
            </w:r>
            <w:r w:rsidRPr="004A2FFC">
              <w:rPr>
                <w:rFonts w:ascii="標楷體" w:eastAsia="標楷體" w:hAnsi="標楷體"/>
                <w:szCs w:val="24"/>
              </w:rPr>
              <w:t>+1.68</w:t>
            </w:r>
          </w:p>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曾文溪以南</w:t>
            </w:r>
            <w:r w:rsidRPr="004A2FFC">
              <w:rPr>
                <w:rFonts w:ascii="標楷體" w:eastAsia="標楷體" w:hAnsi="標楷體" w:cs="ArialMT"/>
                <w:szCs w:val="24"/>
              </w:rPr>
              <w:t>+1.74</w:t>
            </w:r>
          </w:p>
        </w:tc>
      </w:tr>
      <w:tr w:rsidR="004A2FFC" w:rsidRPr="004A2FFC" w:rsidTr="001730D7">
        <w:trPr>
          <w:jc w:val="right"/>
        </w:trPr>
        <w:tc>
          <w:tcPr>
            <w:tcW w:w="850"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高雄</w:t>
            </w:r>
          </w:p>
        </w:tc>
        <w:tc>
          <w:tcPr>
            <w:tcW w:w="2363"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北段：二仁溪口至典寶溪口</w:t>
            </w:r>
          </w:p>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南段：鳳鼻頭至高屏溪口</w:t>
            </w:r>
          </w:p>
        </w:tc>
        <w:tc>
          <w:tcPr>
            <w:tcW w:w="0" w:type="auto"/>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高潛勢暴潮溢淹</w:t>
            </w:r>
          </w:p>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+中潛勢以上海岸侵蝕</w:t>
            </w:r>
          </w:p>
        </w:tc>
        <w:tc>
          <w:tcPr>
            <w:tcW w:w="2440"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w:t>
            </w:r>
            <w:r w:rsidRPr="004A2FFC">
              <w:rPr>
                <w:rFonts w:ascii="標楷體" w:eastAsia="標楷體" w:hAnsi="標楷體"/>
                <w:szCs w:val="24"/>
              </w:rPr>
              <w:t>1.40</w:t>
            </w:r>
          </w:p>
        </w:tc>
      </w:tr>
      <w:tr w:rsidR="004A2FFC" w:rsidRPr="004A2FFC" w:rsidTr="001730D7">
        <w:trPr>
          <w:jc w:val="right"/>
        </w:trPr>
        <w:tc>
          <w:tcPr>
            <w:tcW w:w="850"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屏東</w:t>
            </w:r>
          </w:p>
        </w:tc>
        <w:tc>
          <w:tcPr>
            <w:tcW w:w="2363" w:type="dxa"/>
          </w:tcPr>
          <w:p w:rsidR="00E2127E" w:rsidRPr="004A2FFC" w:rsidRDefault="00E2127E" w:rsidP="001730D7">
            <w:pPr>
              <w:rPr>
                <w:rFonts w:ascii="標楷體" w:eastAsia="標楷體" w:hAnsi="標楷體"/>
                <w:szCs w:val="24"/>
              </w:rPr>
            </w:pPr>
            <w:r w:rsidRPr="004A2FFC">
              <w:rPr>
                <w:rFonts w:ascii="標楷體" w:eastAsia="標楷體" w:hAnsi="標楷體" w:cs="MicrosoftJhengHeiRegular" w:hint="eastAsia"/>
                <w:kern w:val="0"/>
                <w:szCs w:val="24"/>
              </w:rPr>
              <w:t>高屏溪口至枋山鄉加祿村區段海岸</w:t>
            </w:r>
          </w:p>
        </w:tc>
        <w:tc>
          <w:tcPr>
            <w:tcW w:w="0" w:type="auto"/>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高潛勢暴潮溢淹</w:t>
            </w:r>
          </w:p>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+中潛勢以上海岸侵蝕</w:t>
            </w:r>
          </w:p>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+中潛勢以上地層下陷</w:t>
            </w:r>
          </w:p>
        </w:tc>
        <w:tc>
          <w:tcPr>
            <w:tcW w:w="2440"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w:t>
            </w:r>
            <w:r w:rsidRPr="004A2FFC">
              <w:rPr>
                <w:rFonts w:ascii="標楷體" w:eastAsia="標楷體" w:hAnsi="標楷體"/>
                <w:szCs w:val="24"/>
              </w:rPr>
              <w:t>1.55</w:t>
            </w:r>
          </w:p>
        </w:tc>
      </w:tr>
      <w:tr w:rsidR="004A2FFC" w:rsidRPr="004A2FFC" w:rsidTr="001730D7">
        <w:trPr>
          <w:jc w:val="right"/>
        </w:trPr>
        <w:tc>
          <w:tcPr>
            <w:tcW w:w="7512" w:type="dxa"/>
            <w:gridSpan w:val="4"/>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二級防護計畫</w:t>
            </w:r>
          </w:p>
        </w:tc>
      </w:tr>
      <w:tr w:rsidR="004A2FFC" w:rsidRPr="004A2FFC" w:rsidTr="001730D7">
        <w:trPr>
          <w:jc w:val="right"/>
        </w:trPr>
        <w:tc>
          <w:tcPr>
            <w:tcW w:w="850"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桃園</w:t>
            </w:r>
          </w:p>
        </w:tc>
        <w:tc>
          <w:tcPr>
            <w:tcW w:w="2363" w:type="dxa"/>
          </w:tcPr>
          <w:p w:rsidR="00E2127E" w:rsidRPr="004A2FFC" w:rsidRDefault="00E2127E" w:rsidP="001730D7">
            <w:pPr>
              <w:rPr>
                <w:rFonts w:ascii="標楷體" w:eastAsia="標楷體" w:hAnsi="標楷體"/>
                <w:szCs w:val="24"/>
              </w:rPr>
            </w:pPr>
            <w:r w:rsidRPr="004A2FFC">
              <w:rPr>
                <w:rFonts w:ascii="標楷體" w:eastAsia="標楷體" w:hAnsi="標楷體"/>
                <w:szCs w:val="24"/>
              </w:rPr>
              <w:t>蘆竹區海岸段</w:t>
            </w:r>
            <w:r w:rsidRPr="004A2FFC">
              <w:rPr>
                <w:rFonts w:ascii="標楷體" w:eastAsia="標楷體" w:hAnsi="標楷體" w:hint="eastAsia"/>
                <w:szCs w:val="24"/>
              </w:rPr>
              <w:t>：</w:t>
            </w:r>
            <w:r w:rsidRPr="004A2FFC">
              <w:rPr>
                <w:rFonts w:ascii="標楷體" w:eastAsia="標楷體" w:hAnsi="標楷體"/>
                <w:szCs w:val="24"/>
              </w:rPr>
              <w:t>新北桃園縣市界至竹圍漁港南側</w:t>
            </w:r>
          </w:p>
          <w:p w:rsidR="00E2127E" w:rsidRPr="004A2FFC" w:rsidRDefault="00E2127E" w:rsidP="001730D7">
            <w:pPr>
              <w:rPr>
                <w:rFonts w:ascii="標楷體" w:eastAsia="標楷體" w:hAnsi="標楷體"/>
                <w:szCs w:val="24"/>
              </w:rPr>
            </w:pPr>
            <w:r w:rsidRPr="004A2FFC">
              <w:rPr>
                <w:rFonts w:ascii="標楷體" w:eastAsia="標楷體" w:hAnsi="標楷體"/>
                <w:szCs w:val="24"/>
              </w:rPr>
              <w:t>大園區沙崙里至內海里</w:t>
            </w:r>
            <w:r w:rsidRPr="004A2FFC">
              <w:rPr>
                <w:rFonts w:ascii="標楷體" w:eastAsia="標楷體" w:hAnsi="標楷體" w:hint="eastAsia"/>
                <w:szCs w:val="24"/>
              </w:rPr>
              <w:t>：</w:t>
            </w:r>
            <w:r w:rsidRPr="004A2FFC">
              <w:rPr>
                <w:rFonts w:ascii="標楷體" w:eastAsia="標楷體" w:hAnsi="標楷體"/>
                <w:szCs w:val="24"/>
              </w:rPr>
              <w:t>埔心溪北岸至老街溪</w:t>
            </w:r>
          </w:p>
          <w:p w:rsidR="00E2127E" w:rsidRPr="004A2FFC" w:rsidRDefault="00E2127E" w:rsidP="001730D7">
            <w:pPr>
              <w:rPr>
                <w:rFonts w:ascii="標楷體" w:eastAsia="標楷體" w:hAnsi="標楷體"/>
                <w:szCs w:val="24"/>
              </w:rPr>
            </w:pPr>
            <w:r w:rsidRPr="004A2FFC">
              <w:rPr>
                <w:rFonts w:ascii="標楷體" w:eastAsia="標楷體" w:hAnsi="標楷體"/>
                <w:szCs w:val="24"/>
              </w:rPr>
              <w:t>觀音區白玉里至新屋區笨港里</w:t>
            </w:r>
            <w:r w:rsidRPr="004A2FFC">
              <w:rPr>
                <w:rFonts w:ascii="標楷體" w:eastAsia="標楷體" w:hAnsi="標楷體" w:hint="eastAsia"/>
                <w:szCs w:val="24"/>
              </w:rPr>
              <w:t>：</w:t>
            </w:r>
            <w:r w:rsidRPr="004A2FFC">
              <w:rPr>
                <w:rFonts w:ascii="標楷體" w:eastAsia="標楷體" w:hAnsi="標楷體"/>
                <w:szCs w:val="24"/>
              </w:rPr>
              <w:t>大堀溪至大坡溪海岸段</w:t>
            </w:r>
          </w:p>
        </w:tc>
        <w:tc>
          <w:tcPr>
            <w:tcW w:w="0" w:type="auto"/>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中潛勢海岸侵蝕</w:t>
            </w:r>
          </w:p>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+中潛勢暴潮溢淹</w:t>
            </w:r>
          </w:p>
        </w:tc>
        <w:tc>
          <w:tcPr>
            <w:tcW w:w="2440"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w:t>
            </w:r>
            <w:r w:rsidRPr="004A2FFC">
              <w:rPr>
                <w:rFonts w:ascii="標楷體" w:eastAsia="標楷體" w:hAnsi="標楷體"/>
                <w:szCs w:val="24"/>
              </w:rPr>
              <w:t>2.90</w:t>
            </w:r>
          </w:p>
        </w:tc>
      </w:tr>
      <w:tr w:rsidR="004A2FFC" w:rsidRPr="004A2FFC" w:rsidTr="001730D7">
        <w:trPr>
          <w:jc w:val="right"/>
        </w:trPr>
        <w:tc>
          <w:tcPr>
            <w:tcW w:w="850"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高雄</w:t>
            </w:r>
          </w:p>
        </w:tc>
        <w:tc>
          <w:tcPr>
            <w:tcW w:w="2363"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典寶溪口至鳳鼻頭(小港區林園區交界</w:t>
            </w:r>
            <w:r w:rsidRPr="004A2FFC">
              <w:rPr>
                <w:rFonts w:ascii="標楷體" w:eastAsia="標楷體" w:hAnsi="標楷體"/>
                <w:szCs w:val="24"/>
              </w:rPr>
              <w:t>)</w:t>
            </w:r>
          </w:p>
        </w:tc>
        <w:tc>
          <w:tcPr>
            <w:tcW w:w="0" w:type="auto"/>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中潛勢海岸侵蝕</w:t>
            </w:r>
          </w:p>
        </w:tc>
        <w:tc>
          <w:tcPr>
            <w:tcW w:w="2440"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w:t>
            </w:r>
            <w:r w:rsidRPr="004A2FFC">
              <w:rPr>
                <w:rFonts w:ascii="標楷體" w:eastAsia="標楷體" w:hAnsi="標楷體"/>
                <w:szCs w:val="24"/>
              </w:rPr>
              <w:t>1.40</w:t>
            </w:r>
          </w:p>
        </w:tc>
      </w:tr>
      <w:tr w:rsidR="00905389" w:rsidRPr="004A2FFC" w:rsidTr="001730D7">
        <w:trPr>
          <w:jc w:val="right"/>
        </w:trPr>
        <w:tc>
          <w:tcPr>
            <w:tcW w:w="850"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臺東</w:t>
            </w:r>
          </w:p>
        </w:tc>
        <w:tc>
          <w:tcPr>
            <w:tcW w:w="2363"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北段：</w:t>
            </w:r>
            <w:r w:rsidRPr="004A2FFC">
              <w:rPr>
                <w:rFonts w:ascii="標楷體" w:eastAsia="標楷體" w:hAnsi="標楷體"/>
                <w:szCs w:val="24"/>
              </w:rPr>
              <w:t>成功溪(新港溪)至八嗡嗡溪口</w:t>
            </w:r>
          </w:p>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南段：</w:t>
            </w:r>
            <w:r w:rsidRPr="004A2FFC">
              <w:rPr>
                <w:rFonts w:ascii="標楷體" w:eastAsia="標楷體" w:hAnsi="標楷體"/>
                <w:szCs w:val="24"/>
              </w:rPr>
              <w:t>卑南溪口起至</w:t>
            </w:r>
            <w:r w:rsidRPr="004A2FFC">
              <w:rPr>
                <w:rFonts w:ascii="標楷體" w:eastAsia="標楷體" w:hAnsi="標楷體"/>
                <w:szCs w:val="24"/>
              </w:rPr>
              <w:lastRenderedPageBreak/>
              <w:t>達仁鄉南田村</w:t>
            </w:r>
          </w:p>
        </w:tc>
        <w:tc>
          <w:tcPr>
            <w:tcW w:w="0" w:type="auto"/>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lastRenderedPageBreak/>
              <w:t>中潛勢海岸侵蝕</w:t>
            </w:r>
          </w:p>
        </w:tc>
        <w:tc>
          <w:tcPr>
            <w:tcW w:w="2440" w:type="dxa"/>
          </w:tcPr>
          <w:p w:rsidR="00E2127E" w:rsidRPr="004A2FFC" w:rsidRDefault="00E2127E" w:rsidP="001730D7">
            <w:pPr>
              <w:rPr>
                <w:rFonts w:ascii="標楷體" w:eastAsia="標楷體" w:hAnsi="標楷體"/>
                <w:szCs w:val="24"/>
              </w:rPr>
            </w:pPr>
            <w:r w:rsidRPr="004A2FFC">
              <w:rPr>
                <w:rFonts w:ascii="標楷體" w:eastAsia="標楷體" w:hAnsi="標楷體" w:hint="eastAsia"/>
                <w:szCs w:val="24"/>
              </w:rPr>
              <w:t>1</w:t>
            </w:r>
            <w:r w:rsidRPr="004A2FFC">
              <w:rPr>
                <w:rFonts w:ascii="標楷體" w:eastAsia="標楷體" w:hAnsi="標楷體"/>
                <w:szCs w:val="24"/>
              </w:rPr>
              <w:t>.51</w:t>
            </w:r>
          </w:p>
        </w:tc>
      </w:tr>
    </w:tbl>
    <w:p w:rsidR="000B6569" w:rsidRPr="004A2FFC" w:rsidRDefault="000B6569" w:rsidP="00905389">
      <w:pPr>
        <w:pStyle w:val="13"/>
      </w:pPr>
    </w:p>
    <w:p w:rsidR="001470C3" w:rsidRPr="004A2FFC" w:rsidRDefault="00DD3F07" w:rsidP="00DD3F07">
      <w:pPr>
        <w:pStyle w:val="13"/>
      </w:pPr>
      <w:r w:rsidRPr="004A2FFC">
        <w:rPr>
          <w:rFonts w:hint="eastAsia"/>
        </w:rPr>
        <w:t>2.</w:t>
      </w:r>
      <w:r w:rsidR="001470C3" w:rsidRPr="004A2FFC">
        <w:rPr>
          <w:rFonts w:hint="eastAsia"/>
        </w:rPr>
        <w:t>鄰近海堤潰堤情形下</w:t>
      </w:r>
      <w:r w:rsidR="001730D7" w:rsidRPr="004A2FFC">
        <w:rPr>
          <w:rFonts w:hint="eastAsia"/>
        </w:rPr>
        <w:t>，設施</w:t>
      </w:r>
      <w:r w:rsidR="001470C3" w:rsidRPr="004A2FFC">
        <w:rPr>
          <w:rFonts w:hint="eastAsia"/>
        </w:rPr>
        <w:t>安全性評估及對環境影響</w:t>
      </w:r>
    </w:p>
    <w:p w:rsidR="00F545EA" w:rsidRPr="004A2FFC" w:rsidRDefault="00914799" w:rsidP="00DD3F07">
      <w:pPr>
        <w:pStyle w:val="14"/>
        <w:spacing w:after="180"/>
        <w:ind w:left="1560" w:firstLine="640"/>
      </w:pPr>
      <w:r w:rsidRPr="004A2FFC">
        <w:rPr>
          <w:rFonts w:hint="eastAsia"/>
        </w:rPr>
        <w:t>位於具暴潮溢淹或海岸侵蝕災害之海岸防護區</w:t>
      </w:r>
      <w:r w:rsidR="00FA1DCE" w:rsidRPr="004A2FFC">
        <w:rPr>
          <w:rFonts w:hint="eastAsia"/>
        </w:rPr>
        <w:t>者</w:t>
      </w:r>
      <w:r w:rsidR="001730D7" w:rsidRPr="004A2FFC">
        <w:rPr>
          <w:rFonts w:hint="eastAsia"/>
        </w:rPr>
        <w:t>，</w:t>
      </w:r>
      <w:r w:rsidRPr="004A2FFC">
        <w:rPr>
          <w:rFonts w:hint="eastAsia"/>
        </w:rPr>
        <w:t>申請人應自行評估開發利用行為對海岸、防護措施及設施功能造成之影響，並防護其本身安全，妥予規劃考量風力、</w:t>
      </w:r>
      <w:r w:rsidR="00ED7199" w:rsidRPr="004A2FFC">
        <w:rPr>
          <w:rFonts w:hint="eastAsia"/>
        </w:rPr>
        <w:t>波浪衝擊，地質、海氣象條件及海床變化相關因素，據以設計防護措施；另應說明鄰近海堤發生海堤潰堤情形下</w:t>
      </w:r>
      <w:r w:rsidR="001730D7" w:rsidRPr="004A2FFC">
        <w:rPr>
          <w:rFonts w:hint="eastAsia"/>
        </w:rPr>
        <w:t>，</w:t>
      </w:r>
      <w:r w:rsidR="00ED7199" w:rsidRPr="004A2FFC">
        <w:rPr>
          <w:rFonts w:hint="eastAsia"/>
        </w:rPr>
        <w:t>設施之安全性評估及對環境影響。</w:t>
      </w:r>
    </w:p>
    <w:p w:rsidR="001470C3" w:rsidRPr="004A2FFC" w:rsidRDefault="00DD3F07" w:rsidP="00DD3F07">
      <w:pPr>
        <w:pStyle w:val="13"/>
      </w:pPr>
      <w:r w:rsidRPr="004A2FFC">
        <w:rPr>
          <w:rFonts w:hint="eastAsia"/>
        </w:rPr>
        <w:t>3.</w:t>
      </w:r>
      <w:r w:rsidR="001470C3" w:rsidRPr="004A2FFC">
        <w:rPr>
          <w:rFonts w:hint="eastAsia"/>
        </w:rPr>
        <w:t>評估開發利用行為對海岸、防護措施及設施功能造成之影響</w:t>
      </w:r>
    </w:p>
    <w:p w:rsidR="00FA6DD1" w:rsidRPr="004A2FFC" w:rsidRDefault="00FA6DD1" w:rsidP="00FA6DD1">
      <w:pPr>
        <w:pStyle w:val="12"/>
      </w:pPr>
      <w:r w:rsidRPr="004A2FFC">
        <w:rPr>
          <w:rFonts w:hint="eastAsia"/>
          <w:u w:val="single"/>
        </w:rPr>
        <w:t>(</w:t>
      </w:r>
      <w:r w:rsidRPr="004A2FFC">
        <w:rPr>
          <w:u w:val="single"/>
        </w:rPr>
        <w:t>1)</w:t>
      </w:r>
      <w:r w:rsidRPr="004A2FFC">
        <w:rPr>
          <w:rFonts w:hint="eastAsia"/>
          <w:u w:val="single"/>
        </w:rPr>
        <w:t>位於海岸防護區者，應檢視海岸防護計畫之「海岸災害風險分析概要」內容及「海岸地區災害潛勢情報圖」，以瞭解歷史災害、重大災害及可能致災等之區域，據以規劃適當且有效之防護措施。</w:t>
      </w:r>
    </w:p>
    <w:p w:rsidR="00FA6DD1" w:rsidRPr="004A2FFC" w:rsidRDefault="00FA6DD1" w:rsidP="00FA6DD1">
      <w:pPr>
        <w:pStyle w:val="12"/>
        <w:rPr>
          <w:u w:val="single"/>
        </w:rPr>
      </w:pPr>
      <w:r w:rsidRPr="004A2FFC">
        <w:rPr>
          <w:rFonts w:hint="eastAsia"/>
          <w:u w:val="single"/>
        </w:rPr>
        <w:t>(</w:t>
      </w:r>
      <w:r w:rsidRPr="004A2FFC">
        <w:rPr>
          <w:u w:val="single"/>
        </w:rPr>
        <w:t>2)</w:t>
      </w:r>
      <w:r w:rsidRPr="004A2FFC">
        <w:rPr>
          <w:rFonts w:hint="eastAsia"/>
        </w:rPr>
        <w:t>位於具地層下陷災害之海岸防護區者，申請人應</w:t>
      </w:r>
      <w:r w:rsidRPr="004A2FFC">
        <w:rPr>
          <w:rFonts w:hint="eastAsia"/>
          <w:u w:val="single"/>
        </w:rPr>
        <w:t>依所在區域近5年內地面之年平均下陷量，評估該區域未來可能之下陷總量，</w:t>
      </w:r>
      <w:r w:rsidRPr="004A2FFC">
        <w:rPr>
          <w:rFonts w:hint="eastAsia"/>
        </w:rPr>
        <w:t>自行評估開發利用行為對海岸、防護措施及設施功能造成之影響，並防護其本身安全，妥予規劃考量地層下陷、地下水位變化、地質條件及其他相關因素，據以</w:t>
      </w:r>
      <w:r w:rsidRPr="004A2FFC">
        <w:rPr>
          <w:rFonts w:hint="eastAsia"/>
          <w:u w:val="single"/>
        </w:rPr>
        <w:t>提出防洪、排水及禦潮等相關措施，以防止基地之地盤沈陷、海水入侵或洪水溢淹等情形</w:t>
      </w:r>
      <w:r w:rsidRPr="004A2FFC">
        <w:rPr>
          <w:rFonts w:hint="eastAsia"/>
        </w:rPr>
        <w:t>。</w:t>
      </w:r>
    </w:p>
    <w:p w:rsidR="001470C3" w:rsidRPr="004A2FFC" w:rsidRDefault="00DD3F07" w:rsidP="00DD3F07">
      <w:pPr>
        <w:pStyle w:val="af7"/>
      </w:pPr>
      <w:r w:rsidRPr="004A2FFC">
        <w:rPr>
          <w:rFonts w:hint="eastAsia"/>
        </w:rPr>
        <w:t>（</w:t>
      </w:r>
      <w:r w:rsidRPr="004A2FFC">
        <w:rPr>
          <w:rFonts w:hint="eastAsia"/>
          <w:lang w:eastAsia="zh-TW"/>
        </w:rPr>
        <w:t>三</w:t>
      </w:r>
      <w:r w:rsidRPr="004A2FFC">
        <w:rPr>
          <w:rFonts w:hint="eastAsia"/>
        </w:rPr>
        <w:t>）</w:t>
      </w:r>
      <w:r w:rsidR="008445B7" w:rsidRPr="004A2FFC">
        <w:rPr>
          <w:rFonts w:hint="eastAsia"/>
        </w:rPr>
        <w:t>辦理出流管制審查</w:t>
      </w:r>
      <w:r w:rsidR="006444C3" w:rsidRPr="004A2FFC">
        <w:rPr>
          <w:rFonts w:hint="eastAsia"/>
          <w:u w:val="single"/>
        </w:rPr>
        <w:t>、</w:t>
      </w:r>
      <w:r w:rsidR="008445B7" w:rsidRPr="004A2FFC">
        <w:rPr>
          <w:rFonts w:hint="eastAsia"/>
        </w:rPr>
        <w:t>留設滯洪設施</w:t>
      </w:r>
      <w:r w:rsidR="006444C3" w:rsidRPr="004A2FFC">
        <w:rPr>
          <w:rFonts w:hint="eastAsia"/>
          <w:u w:val="single"/>
        </w:rPr>
        <w:t>或詳細說明排水演算</w:t>
      </w:r>
    </w:p>
    <w:p w:rsidR="00F545EA" w:rsidRPr="004A2FFC" w:rsidRDefault="008445B7" w:rsidP="00DD3F07">
      <w:pPr>
        <w:pStyle w:val="aff5"/>
        <w:spacing w:after="180"/>
        <w:ind w:left="1560" w:firstLine="640"/>
      </w:pPr>
      <w:r w:rsidRPr="004A2FFC">
        <w:rPr>
          <w:rFonts w:hint="eastAsia"/>
        </w:rPr>
        <w:lastRenderedPageBreak/>
        <w:t>位於暴潮溢淹或地層下陷地區者，因有淹水風險，且近年來氣候變遷恐導致強降雨或暴潮頻率改變，而影響區域之地形及水文條件，爰應說明申請案是否符合水利法規定之出流管制相關規定，並經徵詢經濟部水利署或地方政府水利主管機關表示無意見；另若未辦理出流管制審查、未於開發許可（依區域計畫法規定）或環評審查討論者，應提出對應之適當有效措施，如留設滯洪設施，以因應暴潮溢淹或氣候變遷引發強降雨。</w:t>
      </w:r>
      <w:r w:rsidR="006444C3" w:rsidRPr="004A2FFC">
        <w:rPr>
          <w:rFonts w:hint="eastAsia"/>
          <w:u w:val="single"/>
        </w:rPr>
        <w:t>倘無須提出出流管制計畫書，且經說明申請範圍確有地形</w:t>
      </w:r>
      <w:r w:rsidR="00253AA7" w:rsidRPr="004A2FFC">
        <w:rPr>
          <w:rFonts w:hint="eastAsia"/>
          <w:u w:val="single"/>
        </w:rPr>
        <w:t>、</w:t>
      </w:r>
      <w:r w:rsidR="006444C3" w:rsidRPr="004A2FFC">
        <w:rPr>
          <w:rFonts w:hint="eastAsia"/>
          <w:u w:val="single"/>
        </w:rPr>
        <w:t>地質等原因不適宜留設滯洪設施，則應詳細說明排水演算</w:t>
      </w:r>
      <w:r w:rsidR="00253AA7" w:rsidRPr="004A2FFC">
        <w:rPr>
          <w:rFonts w:hint="eastAsia"/>
          <w:u w:val="single"/>
        </w:rPr>
        <w:t>(如排水出流洪峰流量等</w:t>
      </w:r>
      <w:r w:rsidR="00253AA7" w:rsidRPr="004A2FFC">
        <w:rPr>
          <w:u w:val="single"/>
        </w:rPr>
        <w:t>)</w:t>
      </w:r>
      <w:r w:rsidR="00253AA7" w:rsidRPr="004A2FFC">
        <w:rPr>
          <w:rFonts w:hint="eastAsia"/>
          <w:u w:val="single"/>
        </w:rPr>
        <w:t>及評估因應措施，</w:t>
      </w:r>
      <w:r w:rsidR="006444C3" w:rsidRPr="004A2FFC">
        <w:rPr>
          <w:rFonts w:hint="eastAsia"/>
          <w:u w:val="single"/>
        </w:rPr>
        <w:t>以避免增加鄰近土地淹水面積。</w:t>
      </w:r>
      <w:r w:rsidRPr="004A2FFC">
        <w:rPr>
          <w:rFonts w:hint="eastAsia"/>
        </w:rPr>
        <w:t>(審查規則第3條規定</w:t>
      </w:r>
      <w:r w:rsidRPr="004A2FFC">
        <w:t>)</w:t>
      </w:r>
    </w:p>
    <w:p w:rsidR="00F545EA" w:rsidRPr="004A2FFC" w:rsidRDefault="00DD3F07" w:rsidP="00DD3F07">
      <w:pPr>
        <w:pStyle w:val="af7"/>
      </w:pPr>
      <w:r w:rsidRPr="004A2FFC">
        <w:rPr>
          <w:rFonts w:hint="eastAsia"/>
        </w:rPr>
        <w:t>（</w:t>
      </w:r>
      <w:r w:rsidRPr="004A2FFC">
        <w:rPr>
          <w:rFonts w:hint="eastAsia"/>
          <w:lang w:eastAsia="zh-TW"/>
        </w:rPr>
        <w:t>四</w:t>
      </w:r>
      <w:r w:rsidRPr="004A2FFC">
        <w:rPr>
          <w:rFonts w:hint="eastAsia"/>
        </w:rPr>
        <w:t>）</w:t>
      </w:r>
      <w:r w:rsidR="008445B7" w:rsidRPr="004A2FFC">
        <w:rPr>
          <w:rFonts w:hint="eastAsia"/>
        </w:rPr>
        <w:t>災害監測計畫</w:t>
      </w:r>
    </w:p>
    <w:p w:rsidR="008445B7" w:rsidRPr="004A2FFC" w:rsidRDefault="008445B7" w:rsidP="00DD3F07">
      <w:pPr>
        <w:pStyle w:val="aff5"/>
        <w:spacing w:after="180"/>
        <w:ind w:left="1560" w:firstLine="640"/>
      </w:pPr>
      <w:r w:rsidRPr="004A2FFC">
        <w:rPr>
          <w:rFonts w:hint="eastAsia"/>
        </w:rPr>
        <w:t>涉及海岸潛勢災害應訂有長期監測計畫，包括監測項目、範圍、期間、頻率及相關內容，並因地制宜設置淹水感知器、智慧水尺及沉陷計等，且將相關監測資料即時回傳予中央及地方水利單位。(審查規則第3條、第4條規定</w:t>
      </w:r>
      <w:r w:rsidRPr="004A2FFC">
        <w:t>)</w:t>
      </w:r>
    </w:p>
    <w:p w:rsidR="008445B7" w:rsidRPr="004A2FFC" w:rsidRDefault="00DD3F07" w:rsidP="00DD3F07">
      <w:pPr>
        <w:pStyle w:val="af7"/>
      </w:pPr>
      <w:r w:rsidRPr="004A2FFC">
        <w:rPr>
          <w:rFonts w:hint="eastAsia"/>
        </w:rPr>
        <w:t>（五）</w:t>
      </w:r>
      <w:r w:rsidR="008445B7" w:rsidRPr="004A2FFC">
        <w:rPr>
          <w:rFonts w:hint="eastAsia"/>
        </w:rPr>
        <w:t>留設適當之緩衝空間</w:t>
      </w:r>
    </w:p>
    <w:p w:rsidR="00F545EA" w:rsidRPr="004A2FFC" w:rsidRDefault="008445B7" w:rsidP="00DD3F07">
      <w:pPr>
        <w:pStyle w:val="aff5"/>
        <w:spacing w:after="180"/>
        <w:ind w:left="1560" w:firstLine="640"/>
      </w:pPr>
      <w:r w:rsidRPr="004A2FFC">
        <w:rPr>
          <w:rFonts w:hint="eastAsia"/>
        </w:rPr>
        <w:t>緊鄰災害防治區且具歷史災害情形者，應評估留設適當退縮以因應災害之緩衝空間。(審查規則第2條規定</w:t>
      </w:r>
      <w:r w:rsidRPr="004A2FFC">
        <w:t xml:space="preserve">) </w:t>
      </w:r>
    </w:p>
    <w:p w:rsidR="001470C3" w:rsidRPr="004A2FFC" w:rsidRDefault="00DD3F07" w:rsidP="00DD3F07">
      <w:pPr>
        <w:pStyle w:val="af7"/>
      </w:pPr>
      <w:r w:rsidRPr="004A2FFC">
        <w:rPr>
          <w:rFonts w:hint="eastAsia"/>
        </w:rPr>
        <w:t>（六）</w:t>
      </w:r>
      <w:r w:rsidR="008445B7" w:rsidRPr="004A2FFC">
        <w:rPr>
          <w:rFonts w:hint="eastAsia"/>
        </w:rPr>
        <w:t>考量地層下陷（下陷量）及土壤液化情形（承載力）綜合評估設計，如為避免地層下陷災害加劇，採用輕質建材或工法設計。</w:t>
      </w:r>
      <w:r w:rsidR="00FA1DCE" w:rsidRPr="004A2FFC">
        <w:rPr>
          <w:rFonts w:hint="eastAsia"/>
        </w:rPr>
        <w:t>(審查規則第2條及第3條規定</w:t>
      </w:r>
      <w:r w:rsidR="00FA1DCE" w:rsidRPr="004A2FFC">
        <w:t>)</w:t>
      </w:r>
    </w:p>
    <w:p w:rsidR="0019292E" w:rsidRPr="004A2FFC" w:rsidRDefault="00DD3F07" w:rsidP="00DD3F07">
      <w:pPr>
        <w:pStyle w:val="af7"/>
      </w:pPr>
      <w:r w:rsidRPr="004A2FFC">
        <w:rPr>
          <w:rFonts w:hint="eastAsia"/>
        </w:rPr>
        <w:lastRenderedPageBreak/>
        <w:t>（七）</w:t>
      </w:r>
      <w:r w:rsidR="00BE1D6E" w:rsidRPr="004A2FFC">
        <w:rPr>
          <w:rFonts w:hint="eastAsia"/>
          <w:u w:val="single"/>
          <w:lang w:eastAsia="zh-TW"/>
        </w:rPr>
        <w:t>應加強評估規劃重點</w:t>
      </w:r>
    </w:p>
    <w:p w:rsidR="00546CA9" w:rsidRPr="004A2FFC" w:rsidRDefault="00DD3F07" w:rsidP="00DD3F07">
      <w:pPr>
        <w:pStyle w:val="13"/>
      </w:pPr>
      <w:r w:rsidRPr="004A2FFC">
        <w:rPr>
          <w:rFonts w:hint="eastAsia"/>
        </w:rPr>
        <w:t>1.</w:t>
      </w:r>
      <w:r w:rsidR="00D30E59" w:rsidRPr="004A2FFC">
        <w:rPr>
          <w:rFonts w:hint="eastAsia"/>
        </w:rPr>
        <w:t>考量暴潮溢淹或暴雨造成水患之及時疏散</w:t>
      </w:r>
      <w:r w:rsidR="00457822" w:rsidRPr="004A2FFC">
        <w:rPr>
          <w:rFonts w:hint="eastAsia"/>
        </w:rPr>
        <w:t>需求</w:t>
      </w:r>
      <w:r w:rsidR="00D30E59" w:rsidRPr="004A2FFC">
        <w:rPr>
          <w:rFonts w:hint="eastAsia"/>
        </w:rPr>
        <w:t>，避免大規模水患造成連續性的災損，建議</w:t>
      </w:r>
      <w:r w:rsidR="00C47267" w:rsidRPr="004A2FFC">
        <w:rPr>
          <w:rFonts w:hint="eastAsia"/>
        </w:rPr>
        <w:t>鄰近之</w:t>
      </w:r>
      <w:r w:rsidR="00AC5ADB" w:rsidRPr="004A2FFC">
        <w:rPr>
          <w:rFonts w:hint="eastAsia"/>
        </w:rPr>
        <w:t>不同</w:t>
      </w:r>
      <w:r w:rsidR="00C47267" w:rsidRPr="004A2FFC">
        <w:rPr>
          <w:rFonts w:hint="eastAsia"/>
        </w:rPr>
        <w:t>申請案開發</w:t>
      </w:r>
      <w:r w:rsidR="00937C4A" w:rsidRPr="004A2FFC">
        <w:rPr>
          <w:rFonts w:hint="eastAsia"/>
        </w:rPr>
        <w:t>基地</w:t>
      </w:r>
      <w:r w:rsidR="00C47267" w:rsidRPr="004A2FFC">
        <w:rPr>
          <w:rFonts w:hint="eastAsia"/>
        </w:rPr>
        <w:t>間或</w:t>
      </w:r>
      <w:bookmarkStart w:id="0" w:name="_GoBack"/>
      <w:bookmarkEnd w:id="0"/>
      <w:r w:rsidR="00C47267" w:rsidRPr="004A2FFC">
        <w:rPr>
          <w:rFonts w:hint="eastAsia"/>
        </w:rPr>
        <w:t>同</w:t>
      </w:r>
      <w:r w:rsidR="00AC5ADB" w:rsidRPr="004A2FFC">
        <w:rPr>
          <w:rFonts w:hint="eastAsia"/>
        </w:rPr>
        <w:t>一</w:t>
      </w:r>
      <w:r w:rsidR="00C47267" w:rsidRPr="004A2FFC">
        <w:rPr>
          <w:rFonts w:hint="eastAsia"/>
        </w:rPr>
        <w:t>申請案之</w:t>
      </w:r>
      <w:r w:rsidR="00AC5ADB" w:rsidRPr="004A2FFC">
        <w:rPr>
          <w:rFonts w:hint="eastAsia"/>
        </w:rPr>
        <w:t>各</w:t>
      </w:r>
      <w:r w:rsidR="00937C4A" w:rsidRPr="004A2FFC">
        <w:rPr>
          <w:rFonts w:hint="eastAsia"/>
        </w:rPr>
        <w:t>建物</w:t>
      </w:r>
      <w:r w:rsidR="00AC5ADB" w:rsidRPr="004A2FFC">
        <w:rPr>
          <w:rFonts w:hint="eastAsia"/>
        </w:rPr>
        <w:t>間</w:t>
      </w:r>
      <w:r w:rsidR="00C47267" w:rsidRPr="004A2FFC">
        <w:rPr>
          <w:rFonts w:hint="eastAsia"/>
        </w:rPr>
        <w:t>應</w:t>
      </w:r>
      <w:r w:rsidR="00937C4A" w:rsidRPr="004A2FFC">
        <w:rPr>
          <w:rFonts w:hint="eastAsia"/>
        </w:rPr>
        <w:t>留設適當緩衝空間</w:t>
      </w:r>
      <w:r w:rsidR="008869FA" w:rsidRPr="004A2FFC">
        <w:rPr>
          <w:rFonts w:hint="eastAsia"/>
        </w:rPr>
        <w:t>（如間隔</w:t>
      </w:r>
      <w:r w:rsidR="0019292E" w:rsidRPr="004A2FFC">
        <w:rPr>
          <w:rFonts w:hint="eastAsia"/>
        </w:rPr>
        <w:t>一定距離</w:t>
      </w:r>
      <w:r w:rsidR="008869FA" w:rsidRPr="004A2FFC">
        <w:rPr>
          <w:rFonts w:hint="eastAsia"/>
        </w:rPr>
        <w:t>）</w:t>
      </w:r>
      <w:r w:rsidR="00D30E59" w:rsidRPr="004A2FFC">
        <w:rPr>
          <w:rFonts w:hint="eastAsia"/>
        </w:rPr>
        <w:t>。</w:t>
      </w:r>
      <w:r w:rsidR="00937C4A" w:rsidRPr="004A2FFC">
        <w:rPr>
          <w:rFonts w:hint="eastAsia"/>
        </w:rPr>
        <w:t>(審查規則第2條規定</w:t>
      </w:r>
      <w:r w:rsidR="00937C4A" w:rsidRPr="004A2FFC">
        <w:t>)</w:t>
      </w:r>
    </w:p>
    <w:p w:rsidR="004950AA" w:rsidRPr="004A2FFC" w:rsidRDefault="00DD3F07" w:rsidP="00C009D3">
      <w:pPr>
        <w:pStyle w:val="13"/>
      </w:pPr>
      <w:r w:rsidRPr="004A2FFC">
        <w:rPr>
          <w:rFonts w:hint="eastAsia"/>
        </w:rPr>
        <w:t>2.</w:t>
      </w:r>
      <w:r w:rsidR="0015339E" w:rsidRPr="004A2FFC">
        <w:rPr>
          <w:rFonts w:hint="eastAsia"/>
        </w:rPr>
        <w:t>考量</w:t>
      </w:r>
      <w:r w:rsidR="008A6FE6" w:rsidRPr="004A2FFC">
        <w:rPr>
          <w:rFonts w:hint="eastAsia"/>
        </w:rPr>
        <w:t>本類案件</w:t>
      </w:r>
      <w:r w:rsidR="00BE1D6E" w:rsidRPr="004A2FFC">
        <w:rPr>
          <w:rFonts w:hint="eastAsia"/>
          <w:u w:val="single"/>
        </w:rPr>
        <w:t>將降低</w:t>
      </w:r>
      <w:r w:rsidR="00470600" w:rsidRPr="004A2FFC">
        <w:rPr>
          <w:rFonts w:hint="eastAsia"/>
          <w:u w:val="single"/>
        </w:rPr>
        <w:t>原農地吸納</w:t>
      </w:r>
      <w:r w:rsidR="00BE1D6E" w:rsidRPr="004A2FFC">
        <w:rPr>
          <w:rFonts w:hint="eastAsia"/>
          <w:u w:val="single"/>
        </w:rPr>
        <w:t>洪</w:t>
      </w:r>
      <w:r w:rsidR="00470600" w:rsidRPr="004A2FFC">
        <w:rPr>
          <w:rFonts w:hint="eastAsia"/>
          <w:u w:val="single"/>
        </w:rPr>
        <w:t>水</w:t>
      </w:r>
      <w:r w:rsidR="00BE1D6E" w:rsidRPr="004A2FFC">
        <w:rPr>
          <w:rFonts w:hint="eastAsia"/>
          <w:u w:val="single"/>
        </w:rPr>
        <w:t>入滲</w:t>
      </w:r>
      <w:r w:rsidR="008A6FE6" w:rsidRPr="004A2FFC">
        <w:rPr>
          <w:rFonts w:hint="eastAsia"/>
        </w:rPr>
        <w:t>功能</w:t>
      </w:r>
      <w:r w:rsidR="00BE1D6E" w:rsidRPr="004A2FFC">
        <w:rPr>
          <w:rFonts w:hint="eastAsia"/>
        </w:rPr>
        <w:t>，</w:t>
      </w:r>
      <w:r w:rsidR="00BE1D6E" w:rsidRPr="004A2FFC">
        <w:rPr>
          <w:rFonts w:hint="eastAsia"/>
          <w:u w:val="single"/>
        </w:rPr>
        <w:t>減少</w:t>
      </w:r>
      <w:r w:rsidR="00470600" w:rsidRPr="004A2FFC">
        <w:rPr>
          <w:rFonts w:hint="eastAsia"/>
        </w:rPr>
        <w:t>瞬間雨量之排洪</w:t>
      </w:r>
      <w:r w:rsidR="00C009D3" w:rsidRPr="004A2FFC">
        <w:rPr>
          <w:rFonts w:hint="eastAsia"/>
          <w:u w:val="single"/>
        </w:rPr>
        <w:t>效用</w:t>
      </w:r>
      <w:r w:rsidR="0015339E" w:rsidRPr="004A2FFC">
        <w:rPr>
          <w:rFonts w:hint="eastAsia"/>
        </w:rPr>
        <w:t>，</w:t>
      </w:r>
      <w:r w:rsidR="008A6FE6" w:rsidRPr="004A2FFC">
        <w:rPr>
          <w:rFonts w:hint="eastAsia"/>
        </w:rPr>
        <w:t>加以若位於</w:t>
      </w:r>
      <w:r w:rsidR="00470600" w:rsidRPr="004A2FFC">
        <w:rPr>
          <w:rFonts w:hint="eastAsia"/>
        </w:rPr>
        <w:t>地層下陷低窪</w:t>
      </w:r>
      <w:r w:rsidR="008A6FE6" w:rsidRPr="004A2FFC">
        <w:rPr>
          <w:rFonts w:hint="eastAsia"/>
        </w:rPr>
        <w:t>地區（尤其臺灣西南沿海）有</w:t>
      </w:r>
      <w:r w:rsidR="00470600" w:rsidRPr="004A2FFC">
        <w:rPr>
          <w:rFonts w:hint="eastAsia"/>
        </w:rPr>
        <w:t>易淹水情況</w:t>
      </w:r>
      <w:r w:rsidR="0015339E" w:rsidRPr="004A2FFC">
        <w:rPr>
          <w:rFonts w:hint="eastAsia"/>
        </w:rPr>
        <w:t>，建議</w:t>
      </w:r>
      <w:r w:rsidR="00470600" w:rsidRPr="004A2FFC">
        <w:rPr>
          <w:rFonts w:hint="eastAsia"/>
        </w:rPr>
        <w:t>針對</w:t>
      </w:r>
      <w:r w:rsidR="002E5A5D" w:rsidRPr="004A2FFC">
        <w:rPr>
          <w:rFonts w:hint="eastAsia"/>
        </w:rPr>
        <w:t>建物之結構</w:t>
      </w:r>
      <w:r w:rsidR="0015339E" w:rsidRPr="004A2FFC">
        <w:rPr>
          <w:rFonts w:hint="eastAsia"/>
        </w:rPr>
        <w:t>（含屋頂材質）</w:t>
      </w:r>
      <w:r w:rsidR="00470600" w:rsidRPr="004A2FFC">
        <w:rPr>
          <w:rFonts w:hint="eastAsia"/>
        </w:rPr>
        <w:t>提出</w:t>
      </w:r>
      <w:r w:rsidR="002E5A5D" w:rsidRPr="004A2FFC">
        <w:rPr>
          <w:rFonts w:hint="eastAsia"/>
        </w:rPr>
        <w:t>因應災害(暴潮溢淹、</w:t>
      </w:r>
      <w:r w:rsidR="002E5A5D" w:rsidRPr="004A2FFC">
        <w:t>短時間暴雨)</w:t>
      </w:r>
      <w:r w:rsidR="002E5A5D" w:rsidRPr="004A2FFC">
        <w:rPr>
          <w:rFonts w:hint="eastAsia"/>
        </w:rPr>
        <w:t>之設計(應設計</w:t>
      </w:r>
      <w:r w:rsidR="004A2FFC" w:rsidRPr="004A2FFC">
        <w:rPr>
          <w:rFonts w:hint="eastAsia"/>
          <w:u w:val="single"/>
        </w:rPr>
        <w:t>防水閘門或擋水設施</w:t>
      </w:r>
      <w:r w:rsidR="002E5A5D" w:rsidRPr="004A2FFC">
        <w:rPr>
          <w:rFonts w:hint="eastAsia"/>
          <w:u w:val="single"/>
        </w:rPr>
        <w:t>，以</w:t>
      </w:r>
      <w:r w:rsidR="002E5A5D" w:rsidRPr="004A2FFC">
        <w:rPr>
          <w:rFonts w:hint="eastAsia"/>
        </w:rPr>
        <w:t>避免外水流入)</w:t>
      </w:r>
      <w:r w:rsidR="00AE49FD" w:rsidRPr="004A2FFC">
        <w:rPr>
          <w:rFonts w:hint="eastAsia"/>
        </w:rPr>
        <w:t>，以及相關</w:t>
      </w:r>
      <w:r w:rsidR="002E5A5D" w:rsidRPr="004A2FFC">
        <w:t>排水</w:t>
      </w:r>
      <w:r w:rsidR="002E5A5D" w:rsidRPr="004A2FFC">
        <w:rPr>
          <w:rFonts w:hint="eastAsia"/>
        </w:rPr>
        <w:t>設計。(審查規則第2條規定</w:t>
      </w:r>
      <w:r w:rsidR="002E5A5D" w:rsidRPr="004A2FFC">
        <w:t>)</w:t>
      </w:r>
    </w:p>
    <w:p w:rsidR="00914799" w:rsidRPr="004A2FFC" w:rsidRDefault="00DD3F07" w:rsidP="00DD3F07">
      <w:pPr>
        <w:pStyle w:val="af3"/>
      </w:pPr>
      <w:r w:rsidRPr="004A2FFC">
        <w:rPr>
          <w:rFonts w:hint="eastAsia"/>
        </w:rPr>
        <w:t>三、</w:t>
      </w:r>
      <w:r w:rsidR="00914799" w:rsidRPr="004A2FFC">
        <w:rPr>
          <w:rFonts w:hint="eastAsia"/>
        </w:rPr>
        <w:t>永續利用</w:t>
      </w:r>
      <w:r w:rsidR="00800369" w:rsidRPr="004A2FFC">
        <w:rPr>
          <w:rFonts w:hint="eastAsia"/>
        </w:rPr>
        <w:t>方面</w:t>
      </w:r>
    </w:p>
    <w:p w:rsidR="00546CA9" w:rsidRPr="004A2FFC" w:rsidRDefault="00DD3F07" w:rsidP="00DD3F07">
      <w:pPr>
        <w:pStyle w:val="af7"/>
      </w:pPr>
      <w:r w:rsidRPr="004A2FFC">
        <w:rPr>
          <w:rFonts w:hint="eastAsia"/>
        </w:rPr>
        <w:t>（一）</w:t>
      </w:r>
      <w:r w:rsidR="00864CA8" w:rsidRPr="004A2FFC">
        <w:rPr>
          <w:rFonts w:hint="eastAsia"/>
        </w:rPr>
        <w:t>訂定</w:t>
      </w:r>
      <w:r w:rsidR="00546CA9" w:rsidRPr="004A2FFC">
        <w:rPr>
          <w:rFonts w:hint="eastAsia"/>
        </w:rPr>
        <w:t>長期監測</w:t>
      </w:r>
      <w:r w:rsidR="00864CA8" w:rsidRPr="004A2FFC">
        <w:rPr>
          <w:rFonts w:hint="eastAsia"/>
        </w:rPr>
        <w:t>計畫，並規劃及擬訂有效之管理方式</w:t>
      </w:r>
    </w:p>
    <w:p w:rsidR="00F545EA" w:rsidRPr="004A2FFC" w:rsidRDefault="00546CA9" w:rsidP="00DD3F07">
      <w:pPr>
        <w:pStyle w:val="aff5"/>
        <w:spacing w:after="180"/>
        <w:ind w:left="1560" w:firstLine="640"/>
      </w:pPr>
      <w:r w:rsidRPr="004A2FFC">
        <w:rPr>
          <w:rFonts w:hint="eastAsia"/>
        </w:rPr>
        <w:t>定期辦理環境生態</w:t>
      </w:r>
      <w:r w:rsidR="00864CA8" w:rsidRPr="004A2FFC">
        <w:rPr>
          <w:rFonts w:hint="eastAsia"/>
        </w:rPr>
        <w:t>或災害</w:t>
      </w:r>
      <w:r w:rsidRPr="004A2FFC">
        <w:rPr>
          <w:rFonts w:hint="eastAsia"/>
        </w:rPr>
        <w:t>監測</w:t>
      </w:r>
      <w:r w:rsidR="00864CA8" w:rsidRPr="004A2FFC">
        <w:rPr>
          <w:rFonts w:hint="eastAsia"/>
        </w:rPr>
        <w:t>，並及時</w:t>
      </w:r>
      <w:r w:rsidRPr="004A2FFC">
        <w:rPr>
          <w:rFonts w:hint="eastAsia"/>
        </w:rPr>
        <w:t>因應處理</w:t>
      </w:r>
      <w:r w:rsidR="00864CA8" w:rsidRPr="004A2FFC">
        <w:rPr>
          <w:rFonts w:hint="eastAsia"/>
        </w:rPr>
        <w:t>，監測計畫應說明監測項目、範圍、內容、頻率等</w:t>
      </w:r>
      <w:r w:rsidRPr="004A2FFC">
        <w:rPr>
          <w:rFonts w:hint="eastAsia"/>
        </w:rPr>
        <w:t>。</w:t>
      </w:r>
      <w:r w:rsidR="007454CE" w:rsidRPr="004A2FFC">
        <w:rPr>
          <w:rFonts w:hint="eastAsia"/>
        </w:rPr>
        <w:t xml:space="preserve"> </w:t>
      </w:r>
      <w:r w:rsidRPr="004A2FFC">
        <w:rPr>
          <w:rFonts w:hint="eastAsia"/>
        </w:rPr>
        <w:t>(審查規則第</w:t>
      </w:r>
      <w:r w:rsidR="007454CE" w:rsidRPr="004A2FFC">
        <w:rPr>
          <w:rFonts w:hint="eastAsia"/>
        </w:rPr>
        <w:t>2</w:t>
      </w:r>
      <w:r w:rsidRPr="004A2FFC">
        <w:rPr>
          <w:rFonts w:hint="eastAsia"/>
        </w:rPr>
        <w:t>條規定</w:t>
      </w:r>
      <w:r w:rsidRPr="004A2FFC">
        <w:t>)</w:t>
      </w:r>
    </w:p>
    <w:p w:rsidR="00F17237" w:rsidRPr="004A2FFC" w:rsidRDefault="00DD3F07" w:rsidP="00DD3F07">
      <w:pPr>
        <w:pStyle w:val="af7"/>
      </w:pPr>
      <w:r w:rsidRPr="004A2FFC">
        <w:rPr>
          <w:rFonts w:hint="eastAsia"/>
        </w:rPr>
        <w:t>（二）</w:t>
      </w:r>
      <w:r w:rsidR="00F17237" w:rsidRPr="004A2FFC">
        <w:rPr>
          <w:rFonts w:hint="eastAsia"/>
        </w:rPr>
        <w:t>因應氣候變遷調適措施</w:t>
      </w:r>
    </w:p>
    <w:p w:rsidR="00F17237" w:rsidRPr="004A2FFC" w:rsidRDefault="008445B7" w:rsidP="00DD3F07">
      <w:pPr>
        <w:pStyle w:val="aff5"/>
        <w:spacing w:after="180"/>
        <w:ind w:left="1560" w:firstLine="640"/>
      </w:pPr>
      <w:r w:rsidRPr="004A2FFC">
        <w:rPr>
          <w:rFonts w:hint="eastAsia"/>
        </w:rPr>
        <w:t>說明是否就氣候變遷可能引發海平面上升及極端氣候，造成申請案之衝擊，提出調適措施(審查規則第3條規定</w:t>
      </w:r>
      <w:r w:rsidRPr="004A2FFC">
        <w:t>)</w:t>
      </w:r>
      <w:r w:rsidRPr="004A2FFC">
        <w:rPr>
          <w:rFonts w:hint="eastAsia"/>
        </w:rPr>
        <w:t>。</w:t>
      </w:r>
    </w:p>
    <w:p w:rsidR="00B351D8" w:rsidRPr="004A2FFC" w:rsidRDefault="00DD3F07" w:rsidP="00DD3F07">
      <w:pPr>
        <w:pStyle w:val="af7"/>
      </w:pPr>
      <w:r w:rsidRPr="004A2FFC">
        <w:rPr>
          <w:rFonts w:hint="eastAsia"/>
        </w:rPr>
        <w:t>（三）</w:t>
      </w:r>
      <w:r w:rsidR="00B351D8" w:rsidRPr="004A2FFC">
        <w:rPr>
          <w:rFonts w:hint="eastAsia"/>
        </w:rPr>
        <w:t>促進鄰近地區之社會及經濟發展</w:t>
      </w:r>
    </w:p>
    <w:p w:rsidR="00B351D8" w:rsidRPr="004A2FFC" w:rsidRDefault="00B351D8" w:rsidP="00DD3F07">
      <w:pPr>
        <w:pStyle w:val="aff5"/>
        <w:spacing w:after="180"/>
        <w:ind w:left="1560" w:firstLine="640"/>
      </w:pPr>
      <w:r w:rsidRPr="004A2FFC">
        <w:rPr>
          <w:rFonts w:hint="eastAsia"/>
        </w:rPr>
        <w:t>申請人應提出踐行企業責任之具體可行計畫，並承諾支持公私部門辦理海岸地區發展遲緩或環境劣化地區之發展、復育相關推動工作，以及在地里山里海行動計畫或方案等。(審查規則第3條、第7條</w:t>
      </w:r>
      <w:r w:rsidR="00864CA8" w:rsidRPr="004A2FFC">
        <w:rPr>
          <w:rFonts w:hint="eastAsia"/>
        </w:rPr>
        <w:t>第7款</w:t>
      </w:r>
      <w:r w:rsidRPr="004A2FFC">
        <w:rPr>
          <w:rFonts w:hint="eastAsia"/>
        </w:rPr>
        <w:lastRenderedPageBreak/>
        <w:t>規定</w:t>
      </w:r>
      <w:r w:rsidRPr="004A2FFC">
        <w:t>)</w:t>
      </w:r>
    </w:p>
    <w:p w:rsidR="00DB4BFC" w:rsidRPr="004A2FFC" w:rsidRDefault="00DD3F07" w:rsidP="00DD3F07">
      <w:pPr>
        <w:pStyle w:val="af7"/>
      </w:pPr>
      <w:r w:rsidRPr="004A2FFC">
        <w:rPr>
          <w:rFonts w:hint="eastAsia"/>
        </w:rPr>
        <w:t>（四）</w:t>
      </w:r>
      <w:r w:rsidR="00C94E78" w:rsidRPr="004A2FFC">
        <w:rPr>
          <w:rFonts w:hint="eastAsia"/>
        </w:rPr>
        <w:t>確保公共通行</w:t>
      </w:r>
      <w:r w:rsidR="00F545EA" w:rsidRPr="004A2FFC">
        <w:rPr>
          <w:rFonts w:hint="eastAsia"/>
        </w:rPr>
        <w:t>(審查規則第4條規定</w:t>
      </w:r>
      <w:r w:rsidR="00F545EA" w:rsidRPr="004A2FFC">
        <w:t>)</w:t>
      </w:r>
      <w:r w:rsidR="00DB4BFC" w:rsidRPr="004A2FFC">
        <w:rPr>
          <w:rFonts w:hint="eastAsia"/>
        </w:rPr>
        <w:t>：</w:t>
      </w:r>
    </w:p>
    <w:p w:rsidR="00F545EA" w:rsidRPr="004A2FFC" w:rsidRDefault="00DD3F07" w:rsidP="00DD3F07">
      <w:pPr>
        <w:pStyle w:val="13"/>
      </w:pPr>
      <w:r w:rsidRPr="004A2FFC">
        <w:rPr>
          <w:rFonts w:hint="eastAsia"/>
        </w:rPr>
        <w:t>1.</w:t>
      </w:r>
      <w:r w:rsidR="00DB4BFC" w:rsidRPr="004A2FFC">
        <w:rPr>
          <w:rFonts w:hint="eastAsia"/>
        </w:rPr>
        <w:t>申請案應說明既有公共通行空間或設施之數量、分布區位及維護管理等現況</w:t>
      </w:r>
      <w:r w:rsidR="00F545EA" w:rsidRPr="004A2FFC">
        <w:rPr>
          <w:rFonts w:hint="eastAsia"/>
        </w:rPr>
        <w:t>。</w:t>
      </w:r>
    </w:p>
    <w:p w:rsidR="00F545EA" w:rsidRPr="004A2FFC" w:rsidRDefault="00DD3F07" w:rsidP="00DD3F07">
      <w:pPr>
        <w:pStyle w:val="13"/>
      </w:pPr>
      <w:r w:rsidRPr="004A2FFC">
        <w:rPr>
          <w:rFonts w:hint="eastAsia"/>
        </w:rPr>
        <w:t>2.</w:t>
      </w:r>
      <w:r w:rsidR="00DB4BFC" w:rsidRPr="004A2FFC">
        <w:rPr>
          <w:rFonts w:hint="eastAsia"/>
        </w:rPr>
        <w:t>避免影響公共通行及妨礙或改變既有公共通行空間或設施。</w:t>
      </w:r>
    </w:p>
    <w:p w:rsidR="00F545EA" w:rsidRPr="004A2FFC" w:rsidRDefault="00DD3F07" w:rsidP="00DD3F07">
      <w:pPr>
        <w:pStyle w:val="13"/>
      </w:pPr>
      <w:r w:rsidRPr="004A2FFC">
        <w:rPr>
          <w:rFonts w:hint="eastAsia"/>
        </w:rPr>
        <w:t>3.</w:t>
      </w:r>
      <w:r w:rsidR="00DB4BFC" w:rsidRPr="004A2FFC">
        <w:rPr>
          <w:rFonts w:hint="eastAsia"/>
        </w:rPr>
        <w:t>如有</w:t>
      </w:r>
      <w:r w:rsidR="00F545EA" w:rsidRPr="004A2FFC">
        <w:rPr>
          <w:rFonts w:hint="eastAsia"/>
        </w:rPr>
        <w:t>前開影響公共通行空間或設施時</w:t>
      </w:r>
      <w:r w:rsidR="00DB4BFC" w:rsidRPr="004A2FFC">
        <w:rPr>
          <w:rFonts w:hint="eastAsia"/>
        </w:rPr>
        <w:t>，應說明其影響及提出替代措施。</w:t>
      </w:r>
    </w:p>
    <w:p w:rsidR="00E04519" w:rsidRPr="004A2FFC" w:rsidRDefault="00DD3F07" w:rsidP="00DD3F07">
      <w:pPr>
        <w:pStyle w:val="13"/>
        <w:rPr>
          <w:szCs w:val="24"/>
        </w:rPr>
      </w:pPr>
      <w:r w:rsidRPr="004A2FFC">
        <w:rPr>
          <w:rFonts w:hint="eastAsia"/>
        </w:rPr>
        <w:t>4.</w:t>
      </w:r>
      <w:r w:rsidR="00DB4BFC" w:rsidRPr="004A2FFC">
        <w:rPr>
          <w:rFonts w:hint="eastAsia"/>
        </w:rPr>
        <w:t>申請案應</w:t>
      </w:r>
      <w:r w:rsidR="00256EA3" w:rsidRPr="004A2FFC">
        <w:rPr>
          <w:rFonts w:hint="eastAsia"/>
        </w:rPr>
        <w:t>訂</w:t>
      </w:r>
      <w:r w:rsidR="00DB4BFC" w:rsidRPr="004A2FFC">
        <w:rPr>
          <w:rFonts w:hint="eastAsia"/>
        </w:rPr>
        <w:t>定施工期間之</w:t>
      </w:r>
      <w:r w:rsidR="00256EA3" w:rsidRPr="004A2FFC">
        <w:rPr>
          <w:rFonts w:hint="eastAsia"/>
        </w:rPr>
        <w:t>交通維護計畫，</w:t>
      </w:r>
      <w:r w:rsidR="00DB4BFC" w:rsidRPr="004A2FFC">
        <w:rPr>
          <w:rFonts w:hint="eastAsia"/>
        </w:rPr>
        <w:t>並提經</w:t>
      </w:r>
      <w:r w:rsidR="00256EA3" w:rsidRPr="004A2FFC">
        <w:rPr>
          <w:rFonts w:hint="eastAsia"/>
        </w:rPr>
        <w:t>地方政府</w:t>
      </w:r>
      <w:r w:rsidR="00DB4BFC" w:rsidRPr="004A2FFC">
        <w:rPr>
          <w:rFonts w:hint="eastAsia"/>
        </w:rPr>
        <w:t>交通單位</w:t>
      </w:r>
      <w:r w:rsidR="00256EA3" w:rsidRPr="004A2FFC">
        <w:rPr>
          <w:rFonts w:hint="eastAsia"/>
        </w:rPr>
        <w:t>同意。</w:t>
      </w:r>
    </w:p>
    <w:sectPr w:rsidR="00E04519" w:rsidRPr="004A2FFC" w:rsidSect="00837164">
      <w:footerReference w:type="even"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28F" w:rsidRDefault="00FE628F">
      <w:r>
        <w:separator/>
      </w:r>
    </w:p>
  </w:endnote>
  <w:endnote w:type="continuationSeparator" w:id="0">
    <w:p w:rsidR="00FE628F" w:rsidRDefault="00FE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JhengHeiRegular">
    <w:altName w:val="Arial Unicode MS"/>
    <w:panose1 w:val="00000000000000000000"/>
    <w:charset w:val="86"/>
    <w:family w:val="auto"/>
    <w:notTrueType/>
    <w:pitch w:val="default"/>
    <w:sig w:usb0="00000001" w:usb1="080E0000" w:usb2="00000010" w:usb3="00000000" w:csb0="00040000" w:csb1="00000000"/>
  </w:font>
  <w:font w:name="ArialMT">
    <w:altName w:val="Arial Unicode 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F6" w:rsidRDefault="00CF6FF6" w:rsidP="00506ADC">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F6FF6" w:rsidRDefault="00CF6F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F6" w:rsidRDefault="00CF6FF6" w:rsidP="00506ADC">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A2FFC">
      <w:rPr>
        <w:rStyle w:val="ab"/>
        <w:noProof/>
      </w:rPr>
      <w:t>7</w:t>
    </w:r>
    <w:r>
      <w:rPr>
        <w:rStyle w:val="ab"/>
      </w:rPr>
      <w:fldChar w:fldCharType="end"/>
    </w:r>
  </w:p>
  <w:p w:rsidR="00CF6FF6" w:rsidRDefault="00CF6F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28F" w:rsidRDefault="00FE628F">
      <w:r>
        <w:separator/>
      </w:r>
    </w:p>
  </w:footnote>
  <w:footnote w:type="continuationSeparator" w:id="0">
    <w:p w:rsidR="00FE628F" w:rsidRDefault="00FE6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66CC2C"/>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A202C836"/>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58D07954"/>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26306370"/>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F4700F0C"/>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9CB09AE0"/>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0FE8ABC8"/>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30DCDBBC"/>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6E843D82"/>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38707D5C"/>
    <w:lvl w:ilvl="0">
      <w:start w:val="1"/>
      <w:numFmt w:val="bullet"/>
      <w:lvlText w:val=""/>
      <w:lvlJc w:val="left"/>
      <w:pPr>
        <w:tabs>
          <w:tab w:val="num" w:pos="361"/>
        </w:tabs>
        <w:ind w:left="361"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3A24"/>
    <w:rsid w:val="00002888"/>
    <w:rsid w:val="00004620"/>
    <w:rsid w:val="00005530"/>
    <w:rsid w:val="00005EB7"/>
    <w:rsid w:val="00007BD9"/>
    <w:rsid w:val="00007F4F"/>
    <w:rsid w:val="000104BE"/>
    <w:rsid w:val="0001051D"/>
    <w:rsid w:val="0001406C"/>
    <w:rsid w:val="0001537D"/>
    <w:rsid w:val="00017BFE"/>
    <w:rsid w:val="00022327"/>
    <w:rsid w:val="00025AC3"/>
    <w:rsid w:val="00035019"/>
    <w:rsid w:val="00042744"/>
    <w:rsid w:val="000446C3"/>
    <w:rsid w:val="00050BCB"/>
    <w:rsid w:val="00051B0A"/>
    <w:rsid w:val="000520DD"/>
    <w:rsid w:val="00052F2F"/>
    <w:rsid w:val="00055B2C"/>
    <w:rsid w:val="00057FDA"/>
    <w:rsid w:val="00063093"/>
    <w:rsid w:val="00065427"/>
    <w:rsid w:val="00067D97"/>
    <w:rsid w:val="00077ECB"/>
    <w:rsid w:val="000817E5"/>
    <w:rsid w:val="00081DA3"/>
    <w:rsid w:val="000867F0"/>
    <w:rsid w:val="00087419"/>
    <w:rsid w:val="00091D63"/>
    <w:rsid w:val="000963C3"/>
    <w:rsid w:val="0009755A"/>
    <w:rsid w:val="000A0978"/>
    <w:rsid w:val="000A2C45"/>
    <w:rsid w:val="000A3799"/>
    <w:rsid w:val="000A3C00"/>
    <w:rsid w:val="000B0B28"/>
    <w:rsid w:val="000B5782"/>
    <w:rsid w:val="000B5BFE"/>
    <w:rsid w:val="000B6569"/>
    <w:rsid w:val="000B73CE"/>
    <w:rsid w:val="000B7B53"/>
    <w:rsid w:val="000C0075"/>
    <w:rsid w:val="000C080C"/>
    <w:rsid w:val="000C2485"/>
    <w:rsid w:val="000C5D4A"/>
    <w:rsid w:val="000D0C66"/>
    <w:rsid w:val="000D0DAE"/>
    <w:rsid w:val="000D4130"/>
    <w:rsid w:val="000E074B"/>
    <w:rsid w:val="000E2554"/>
    <w:rsid w:val="000E2FD8"/>
    <w:rsid w:val="000E4454"/>
    <w:rsid w:val="000E5F74"/>
    <w:rsid w:val="000E76E4"/>
    <w:rsid w:val="000F48D6"/>
    <w:rsid w:val="000F7A94"/>
    <w:rsid w:val="000F7EEE"/>
    <w:rsid w:val="00101487"/>
    <w:rsid w:val="001021B8"/>
    <w:rsid w:val="001045B9"/>
    <w:rsid w:val="00105014"/>
    <w:rsid w:val="00112701"/>
    <w:rsid w:val="00112E44"/>
    <w:rsid w:val="0012067E"/>
    <w:rsid w:val="001231C3"/>
    <w:rsid w:val="00125FE5"/>
    <w:rsid w:val="00132740"/>
    <w:rsid w:val="001347AF"/>
    <w:rsid w:val="001470C3"/>
    <w:rsid w:val="0015339E"/>
    <w:rsid w:val="001604AB"/>
    <w:rsid w:val="0016717A"/>
    <w:rsid w:val="00167CB7"/>
    <w:rsid w:val="00172C03"/>
    <w:rsid w:val="001730D7"/>
    <w:rsid w:val="00174D59"/>
    <w:rsid w:val="001858B8"/>
    <w:rsid w:val="0019292E"/>
    <w:rsid w:val="001938EC"/>
    <w:rsid w:val="0019572F"/>
    <w:rsid w:val="00195841"/>
    <w:rsid w:val="00195F40"/>
    <w:rsid w:val="001A0E4F"/>
    <w:rsid w:val="001A0E8D"/>
    <w:rsid w:val="001A45F4"/>
    <w:rsid w:val="001A49B1"/>
    <w:rsid w:val="001A71C9"/>
    <w:rsid w:val="001A7519"/>
    <w:rsid w:val="001A7A74"/>
    <w:rsid w:val="001B0524"/>
    <w:rsid w:val="001B5D5B"/>
    <w:rsid w:val="001C358A"/>
    <w:rsid w:val="001C485D"/>
    <w:rsid w:val="001D09DD"/>
    <w:rsid w:val="001D5AA4"/>
    <w:rsid w:val="001E19F3"/>
    <w:rsid w:val="001E1CA4"/>
    <w:rsid w:val="001E4564"/>
    <w:rsid w:val="001E4845"/>
    <w:rsid w:val="001E59CD"/>
    <w:rsid w:val="001F0CB4"/>
    <w:rsid w:val="001F4124"/>
    <w:rsid w:val="001F7E2C"/>
    <w:rsid w:val="00202A90"/>
    <w:rsid w:val="00206035"/>
    <w:rsid w:val="002060DC"/>
    <w:rsid w:val="00206F75"/>
    <w:rsid w:val="00207397"/>
    <w:rsid w:val="00207AA8"/>
    <w:rsid w:val="002126BB"/>
    <w:rsid w:val="002151D0"/>
    <w:rsid w:val="00217CBC"/>
    <w:rsid w:val="00217FE9"/>
    <w:rsid w:val="00226D3E"/>
    <w:rsid w:val="002301FB"/>
    <w:rsid w:val="00230637"/>
    <w:rsid w:val="00232E95"/>
    <w:rsid w:val="00242995"/>
    <w:rsid w:val="00242CE6"/>
    <w:rsid w:val="00243B98"/>
    <w:rsid w:val="002516FF"/>
    <w:rsid w:val="00253AA7"/>
    <w:rsid w:val="0025552A"/>
    <w:rsid w:val="00256A26"/>
    <w:rsid w:val="00256D29"/>
    <w:rsid w:val="00256EA3"/>
    <w:rsid w:val="00257043"/>
    <w:rsid w:val="002574A7"/>
    <w:rsid w:val="00260AE3"/>
    <w:rsid w:val="0026386C"/>
    <w:rsid w:val="002672D1"/>
    <w:rsid w:val="00267665"/>
    <w:rsid w:val="002701FA"/>
    <w:rsid w:val="00271B63"/>
    <w:rsid w:val="00271F31"/>
    <w:rsid w:val="0027256B"/>
    <w:rsid w:val="002739E0"/>
    <w:rsid w:val="00274159"/>
    <w:rsid w:val="00275406"/>
    <w:rsid w:val="002759E4"/>
    <w:rsid w:val="00283B2E"/>
    <w:rsid w:val="002855F4"/>
    <w:rsid w:val="002864BA"/>
    <w:rsid w:val="002866E5"/>
    <w:rsid w:val="0028695D"/>
    <w:rsid w:val="002879BA"/>
    <w:rsid w:val="00292ECA"/>
    <w:rsid w:val="00296907"/>
    <w:rsid w:val="002A240E"/>
    <w:rsid w:val="002A44BD"/>
    <w:rsid w:val="002A6D39"/>
    <w:rsid w:val="002A7056"/>
    <w:rsid w:val="002B2521"/>
    <w:rsid w:val="002D106B"/>
    <w:rsid w:val="002D1A25"/>
    <w:rsid w:val="002D55A3"/>
    <w:rsid w:val="002D6685"/>
    <w:rsid w:val="002E0CC1"/>
    <w:rsid w:val="002E58D6"/>
    <w:rsid w:val="002E5A5D"/>
    <w:rsid w:val="002E7FB4"/>
    <w:rsid w:val="002F0B7B"/>
    <w:rsid w:val="002F431B"/>
    <w:rsid w:val="002F51B7"/>
    <w:rsid w:val="002F664D"/>
    <w:rsid w:val="0030403E"/>
    <w:rsid w:val="003054E7"/>
    <w:rsid w:val="00305942"/>
    <w:rsid w:val="0030621A"/>
    <w:rsid w:val="00312580"/>
    <w:rsid w:val="0031319D"/>
    <w:rsid w:val="003165E9"/>
    <w:rsid w:val="003167D9"/>
    <w:rsid w:val="003171E1"/>
    <w:rsid w:val="003177B3"/>
    <w:rsid w:val="00324D5B"/>
    <w:rsid w:val="0033096D"/>
    <w:rsid w:val="003321E8"/>
    <w:rsid w:val="00342360"/>
    <w:rsid w:val="00345DE4"/>
    <w:rsid w:val="00345FC7"/>
    <w:rsid w:val="00353AE7"/>
    <w:rsid w:val="0035594B"/>
    <w:rsid w:val="00356964"/>
    <w:rsid w:val="00360CD9"/>
    <w:rsid w:val="00363A72"/>
    <w:rsid w:val="003647D0"/>
    <w:rsid w:val="00365D60"/>
    <w:rsid w:val="00365FD2"/>
    <w:rsid w:val="00370726"/>
    <w:rsid w:val="00370BB5"/>
    <w:rsid w:val="00373A28"/>
    <w:rsid w:val="0038782D"/>
    <w:rsid w:val="0039266A"/>
    <w:rsid w:val="00392705"/>
    <w:rsid w:val="00395CBE"/>
    <w:rsid w:val="00397394"/>
    <w:rsid w:val="003A0CD2"/>
    <w:rsid w:val="003A2278"/>
    <w:rsid w:val="003A31BB"/>
    <w:rsid w:val="003B083A"/>
    <w:rsid w:val="003B0C61"/>
    <w:rsid w:val="003B1D3D"/>
    <w:rsid w:val="003B210D"/>
    <w:rsid w:val="003B2364"/>
    <w:rsid w:val="003B3C9C"/>
    <w:rsid w:val="003B713D"/>
    <w:rsid w:val="003B790A"/>
    <w:rsid w:val="003C0BFA"/>
    <w:rsid w:val="003C1E29"/>
    <w:rsid w:val="003C2EE4"/>
    <w:rsid w:val="003C546A"/>
    <w:rsid w:val="003D14AC"/>
    <w:rsid w:val="003D1B26"/>
    <w:rsid w:val="003D5CD6"/>
    <w:rsid w:val="003D5EA2"/>
    <w:rsid w:val="003E4B16"/>
    <w:rsid w:val="003F04AB"/>
    <w:rsid w:val="003F476F"/>
    <w:rsid w:val="003F4824"/>
    <w:rsid w:val="003F4E34"/>
    <w:rsid w:val="003F53E7"/>
    <w:rsid w:val="003F5CCA"/>
    <w:rsid w:val="003F67F3"/>
    <w:rsid w:val="0040032D"/>
    <w:rsid w:val="004014C9"/>
    <w:rsid w:val="00403C30"/>
    <w:rsid w:val="00410BEC"/>
    <w:rsid w:val="00412E2F"/>
    <w:rsid w:val="00414FE1"/>
    <w:rsid w:val="004176D7"/>
    <w:rsid w:val="00420CC9"/>
    <w:rsid w:val="00420F28"/>
    <w:rsid w:val="00422EF0"/>
    <w:rsid w:val="00424124"/>
    <w:rsid w:val="0042737D"/>
    <w:rsid w:val="00434932"/>
    <w:rsid w:val="00434E08"/>
    <w:rsid w:val="00440033"/>
    <w:rsid w:val="00441F4C"/>
    <w:rsid w:val="0044287F"/>
    <w:rsid w:val="0044593A"/>
    <w:rsid w:val="00447030"/>
    <w:rsid w:val="00447180"/>
    <w:rsid w:val="00447FD4"/>
    <w:rsid w:val="00451CDD"/>
    <w:rsid w:val="00453E85"/>
    <w:rsid w:val="00455491"/>
    <w:rsid w:val="00457822"/>
    <w:rsid w:val="004660C6"/>
    <w:rsid w:val="00467E15"/>
    <w:rsid w:val="00470600"/>
    <w:rsid w:val="0047696F"/>
    <w:rsid w:val="004805AB"/>
    <w:rsid w:val="0048191A"/>
    <w:rsid w:val="00482489"/>
    <w:rsid w:val="004863EB"/>
    <w:rsid w:val="00490103"/>
    <w:rsid w:val="00490FA8"/>
    <w:rsid w:val="0049145A"/>
    <w:rsid w:val="0049346D"/>
    <w:rsid w:val="004950AA"/>
    <w:rsid w:val="004A2FFC"/>
    <w:rsid w:val="004A4555"/>
    <w:rsid w:val="004B234F"/>
    <w:rsid w:val="004B2E64"/>
    <w:rsid w:val="004B363E"/>
    <w:rsid w:val="004B5944"/>
    <w:rsid w:val="004C6417"/>
    <w:rsid w:val="004D0A3D"/>
    <w:rsid w:val="004D613A"/>
    <w:rsid w:val="004E27BA"/>
    <w:rsid w:val="004E2979"/>
    <w:rsid w:val="004E4921"/>
    <w:rsid w:val="004E5411"/>
    <w:rsid w:val="004F00B9"/>
    <w:rsid w:val="004F0F8A"/>
    <w:rsid w:val="004F1565"/>
    <w:rsid w:val="004F19AE"/>
    <w:rsid w:val="004F32E3"/>
    <w:rsid w:val="00502A13"/>
    <w:rsid w:val="00503678"/>
    <w:rsid w:val="00505575"/>
    <w:rsid w:val="00506ADC"/>
    <w:rsid w:val="00511BA5"/>
    <w:rsid w:val="00513ED4"/>
    <w:rsid w:val="00514AAF"/>
    <w:rsid w:val="00523394"/>
    <w:rsid w:val="005237EF"/>
    <w:rsid w:val="00526448"/>
    <w:rsid w:val="00542D2E"/>
    <w:rsid w:val="0054608A"/>
    <w:rsid w:val="00546CA9"/>
    <w:rsid w:val="005472A5"/>
    <w:rsid w:val="00555544"/>
    <w:rsid w:val="0055579C"/>
    <w:rsid w:val="00556125"/>
    <w:rsid w:val="00556991"/>
    <w:rsid w:val="005579C7"/>
    <w:rsid w:val="00561214"/>
    <w:rsid w:val="00561E49"/>
    <w:rsid w:val="00564E2A"/>
    <w:rsid w:val="005653CA"/>
    <w:rsid w:val="0056776C"/>
    <w:rsid w:val="00573BE9"/>
    <w:rsid w:val="005766CD"/>
    <w:rsid w:val="0057705F"/>
    <w:rsid w:val="0057799B"/>
    <w:rsid w:val="00582285"/>
    <w:rsid w:val="00582579"/>
    <w:rsid w:val="00587EC2"/>
    <w:rsid w:val="00590136"/>
    <w:rsid w:val="00594622"/>
    <w:rsid w:val="00595533"/>
    <w:rsid w:val="00596DF3"/>
    <w:rsid w:val="005A06B8"/>
    <w:rsid w:val="005A2FD5"/>
    <w:rsid w:val="005A4912"/>
    <w:rsid w:val="005A4C7E"/>
    <w:rsid w:val="005A5685"/>
    <w:rsid w:val="005A57C1"/>
    <w:rsid w:val="005A64FA"/>
    <w:rsid w:val="005A715B"/>
    <w:rsid w:val="005B3B2A"/>
    <w:rsid w:val="005B44CC"/>
    <w:rsid w:val="005B4F2E"/>
    <w:rsid w:val="005B55C8"/>
    <w:rsid w:val="005C0690"/>
    <w:rsid w:val="005C3D7B"/>
    <w:rsid w:val="005D1B01"/>
    <w:rsid w:val="005D20AA"/>
    <w:rsid w:val="005D3787"/>
    <w:rsid w:val="005D690B"/>
    <w:rsid w:val="005E4CD5"/>
    <w:rsid w:val="005F2EE1"/>
    <w:rsid w:val="005F38F6"/>
    <w:rsid w:val="005F5639"/>
    <w:rsid w:val="006057CB"/>
    <w:rsid w:val="006059AF"/>
    <w:rsid w:val="006062C8"/>
    <w:rsid w:val="006102D6"/>
    <w:rsid w:val="00613EFD"/>
    <w:rsid w:val="00613F07"/>
    <w:rsid w:val="006172E8"/>
    <w:rsid w:val="00617AF7"/>
    <w:rsid w:val="00617DF4"/>
    <w:rsid w:val="00623D04"/>
    <w:rsid w:val="00624D25"/>
    <w:rsid w:val="0062628A"/>
    <w:rsid w:val="00626AFA"/>
    <w:rsid w:val="00634444"/>
    <w:rsid w:val="006355F6"/>
    <w:rsid w:val="006400BD"/>
    <w:rsid w:val="00640C8F"/>
    <w:rsid w:val="00642E8F"/>
    <w:rsid w:val="006444C3"/>
    <w:rsid w:val="006457A6"/>
    <w:rsid w:val="00646513"/>
    <w:rsid w:val="0064760A"/>
    <w:rsid w:val="00653629"/>
    <w:rsid w:val="00666BAB"/>
    <w:rsid w:val="00667901"/>
    <w:rsid w:val="006719CE"/>
    <w:rsid w:val="0067653A"/>
    <w:rsid w:val="00677E50"/>
    <w:rsid w:val="006804BB"/>
    <w:rsid w:val="00685353"/>
    <w:rsid w:val="00692406"/>
    <w:rsid w:val="006926D6"/>
    <w:rsid w:val="006A2B48"/>
    <w:rsid w:val="006A3687"/>
    <w:rsid w:val="006A4689"/>
    <w:rsid w:val="006A71F1"/>
    <w:rsid w:val="006B18D9"/>
    <w:rsid w:val="006B4832"/>
    <w:rsid w:val="006B4E34"/>
    <w:rsid w:val="006C0A55"/>
    <w:rsid w:val="006C38B1"/>
    <w:rsid w:val="006C716F"/>
    <w:rsid w:val="006C7895"/>
    <w:rsid w:val="006D1708"/>
    <w:rsid w:val="006D26A8"/>
    <w:rsid w:val="006D7345"/>
    <w:rsid w:val="006E195A"/>
    <w:rsid w:val="006E3395"/>
    <w:rsid w:val="006F1717"/>
    <w:rsid w:val="006F36DB"/>
    <w:rsid w:val="006F5ACA"/>
    <w:rsid w:val="006F7380"/>
    <w:rsid w:val="00701750"/>
    <w:rsid w:val="007024EE"/>
    <w:rsid w:val="00702DFC"/>
    <w:rsid w:val="00704201"/>
    <w:rsid w:val="0070588F"/>
    <w:rsid w:val="0070651B"/>
    <w:rsid w:val="007107EA"/>
    <w:rsid w:val="00710980"/>
    <w:rsid w:val="00711582"/>
    <w:rsid w:val="00711682"/>
    <w:rsid w:val="007133AC"/>
    <w:rsid w:val="00713AA1"/>
    <w:rsid w:val="00713F21"/>
    <w:rsid w:val="0071606F"/>
    <w:rsid w:val="00716834"/>
    <w:rsid w:val="007230AA"/>
    <w:rsid w:val="00725453"/>
    <w:rsid w:val="007258E9"/>
    <w:rsid w:val="00726BB9"/>
    <w:rsid w:val="007323B0"/>
    <w:rsid w:val="007359FC"/>
    <w:rsid w:val="0073624B"/>
    <w:rsid w:val="00736EFF"/>
    <w:rsid w:val="0074283A"/>
    <w:rsid w:val="007450FC"/>
    <w:rsid w:val="007454CE"/>
    <w:rsid w:val="007463CE"/>
    <w:rsid w:val="0074666F"/>
    <w:rsid w:val="00746F19"/>
    <w:rsid w:val="00747A54"/>
    <w:rsid w:val="0075252A"/>
    <w:rsid w:val="00752B43"/>
    <w:rsid w:val="0075313A"/>
    <w:rsid w:val="0075453F"/>
    <w:rsid w:val="00754B75"/>
    <w:rsid w:val="0076155B"/>
    <w:rsid w:val="00763309"/>
    <w:rsid w:val="007673AC"/>
    <w:rsid w:val="00776870"/>
    <w:rsid w:val="00781B62"/>
    <w:rsid w:val="00781CC3"/>
    <w:rsid w:val="00781F8D"/>
    <w:rsid w:val="00783DCF"/>
    <w:rsid w:val="0079146D"/>
    <w:rsid w:val="007A0580"/>
    <w:rsid w:val="007A0AE5"/>
    <w:rsid w:val="007A21BD"/>
    <w:rsid w:val="007A4640"/>
    <w:rsid w:val="007A54BA"/>
    <w:rsid w:val="007A5F9F"/>
    <w:rsid w:val="007B5445"/>
    <w:rsid w:val="007B6919"/>
    <w:rsid w:val="007C0372"/>
    <w:rsid w:val="007C2B0C"/>
    <w:rsid w:val="007C791C"/>
    <w:rsid w:val="007D2962"/>
    <w:rsid w:val="007D3AEE"/>
    <w:rsid w:val="007D3D5F"/>
    <w:rsid w:val="007D3E20"/>
    <w:rsid w:val="007D42D9"/>
    <w:rsid w:val="007D7F20"/>
    <w:rsid w:val="007E04EE"/>
    <w:rsid w:val="007E187F"/>
    <w:rsid w:val="007E449A"/>
    <w:rsid w:val="007E63DE"/>
    <w:rsid w:val="007F06F2"/>
    <w:rsid w:val="007F304E"/>
    <w:rsid w:val="00800369"/>
    <w:rsid w:val="0080175E"/>
    <w:rsid w:val="008044F2"/>
    <w:rsid w:val="00806F02"/>
    <w:rsid w:val="0080744F"/>
    <w:rsid w:val="00813872"/>
    <w:rsid w:val="008144B9"/>
    <w:rsid w:val="00814710"/>
    <w:rsid w:val="00817001"/>
    <w:rsid w:val="008170D6"/>
    <w:rsid w:val="008220BA"/>
    <w:rsid w:val="00824613"/>
    <w:rsid w:val="00830608"/>
    <w:rsid w:val="008321AB"/>
    <w:rsid w:val="00835C11"/>
    <w:rsid w:val="00836F0B"/>
    <w:rsid w:val="00837164"/>
    <w:rsid w:val="00837884"/>
    <w:rsid w:val="008406EB"/>
    <w:rsid w:val="008413FF"/>
    <w:rsid w:val="00841649"/>
    <w:rsid w:val="00842DD7"/>
    <w:rsid w:val="0084313C"/>
    <w:rsid w:val="00843484"/>
    <w:rsid w:val="008445B7"/>
    <w:rsid w:val="0084534A"/>
    <w:rsid w:val="00857C8F"/>
    <w:rsid w:val="0086104B"/>
    <w:rsid w:val="00864CA8"/>
    <w:rsid w:val="00866AC6"/>
    <w:rsid w:val="00866CC0"/>
    <w:rsid w:val="00870449"/>
    <w:rsid w:val="0087282F"/>
    <w:rsid w:val="00875D38"/>
    <w:rsid w:val="00881F68"/>
    <w:rsid w:val="0088468A"/>
    <w:rsid w:val="00885A0D"/>
    <w:rsid w:val="008869FA"/>
    <w:rsid w:val="00893679"/>
    <w:rsid w:val="008A3CD4"/>
    <w:rsid w:val="008A6FE6"/>
    <w:rsid w:val="008A7DA7"/>
    <w:rsid w:val="008B26FF"/>
    <w:rsid w:val="008B6F33"/>
    <w:rsid w:val="008C364D"/>
    <w:rsid w:val="008C417A"/>
    <w:rsid w:val="008C45FC"/>
    <w:rsid w:val="008D1B7B"/>
    <w:rsid w:val="008D1C8D"/>
    <w:rsid w:val="008D60B0"/>
    <w:rsid w:val="008E2769"/>
    <w:rsid w:val="008E2860"/>
    <w:rsid w:val="008E2CDB"/>
    <w:rsid w:val="008E35C8"/>
    <w:rsid w:val="008E428A"/>
    <w:rsid w:val="008F2839"/>
    <w:rsid w:val="008F41D0"/>
    <w:rsid w:val="008F4C1E"/>
    <w:rsid w:val="008F7452"/>
    <w:rsid w:val="008F7A2E"/>
    <w:rsid w:val="00903BB1"/>
    <w:rsid w:val="00903D4A"/>
    <w:rsid w:val="00904334"/>
    <w:rsid w:val="00905389"/>
    <w:rsid w:val="00911B6E"/>
    <w:rsid w:val="00912C29"/>
    <w:rsid w:val="00913CCE"/>
    <w:rsid w:val="00914799"/>
    <w:rsid w:val="009165DD"/>
    <w:rsid w:val="00921F02"/>
    <w:rsid w:val="00924D43"/>
    <w:rsid w:val="00925264"/>
    <w:rsid w:val="009360FA"/>
    <w:rsid w:val="009371CA"/>
    <w:rsid w:val="00937C4A"/>
    <w:rsid w:val="009472D7"/>
    <w:rsid w:val="009505AB"/>
    <w:rsid w:val="00954D9B"/>
    <w:rsid w:val="009620DD"/>
    <w:rsid w:val="00962A6C"/>
    <w:rsid w:val="0096520C"/>
    <w:rsid w:val="00966742"/>
    <w:rsid w:val="009744A1"/>
    <w:rsid w:val="009769DE"/>
    <w:rsid w:val="00980B7C"/>
    <w:rsid w:val="009837EC"/>
    <w:rsid w:val="00985789"/>
    <w:rsid w:val="009859CC"/>
    <w:rsid w:val="0099099C"/>
    <w:rsid w:val="009933F1"/>
    <w:rsid w:val="00994605"/>
    <w:rsid w:val="009A135E"/>
    <w:rsid w:val="009A2465"/>
    <w:rsid w:val="009A24F0"/>
    <w:rsid w:val="009A39B7"/>
    <w:rsid w:val="009B011C"/>
    <w:rsid w:val="009B158F"/>
    <w:rsid w:val="009B1D1A"/>
    <w:rsid w:val="009C5E3A"/>
    <w:rsid w:val="009C7730"/>
    <w:rsid w:val="009D098D"/>
    <w:rsid w:val="009D77CC"/>
    <w:rsid w:val="009E2797"/>
    <w:rsid w:val="009F0611"/>
    <w:rsid w:val="009F1588"/>
    <w:rsid w:val="009F31C6"/>
    <w:rsid w:val="00A00129"/>
    <w:rsid w:val="00A03186"/>
    <w:rsid w:val="00A03276"/>
    <w:rsid w:val="00A040DA"/>
    <w:rsid w:val="00A07B17"/>
    <w:rsid w:val="00A10A92"/>
    <w:rsid w:val="00A1676B"/>
    <w:rsid w:val="00A17731"/>
    <w:rsid w:val="00A229C1"/>
    <w:rsid w:val="00A30053"/>
    <w:rsid w:val="00A33C2E"/>
    <w:rsid w:val="00A34669"/>
    <w:rsid w:val="00A452B7"/>
    <w:rsid w:val="00A46A94"/>
    <w:rsid w:val="00A50702"/>
    <w:rsid w:val="00A515EB"/>
    <w:rsid w:val="00A52867"/>
    <w:rsid w:val="00A52F06"/>
    <w:rsid w:val="00A56595"/>
    <w:rsid w:val="00A57528"/>
    <w:rsid w:val="00A57725"/>
    <w:rsid w:val="00A61F12"/>
    <w:rsid w:val="00A631CE"/>
    <w:rsid w:val="00A67EAA"/>
    <w:rsid w:val="00A71036"/>
    <w:rsid w:val="00A717D7"/>
    <w:rsid w:val="00A806E8"/>
    <w:rsid w:val="00A8698C"/>
    <w:rsid w:val="00A93C6A"/>
    <w:rsid w:val="00A94089"/>
    <w:rsid w:val="00A9561A"/>
    <w:rsid w:val="00A95CB2"/>
    <w:rsid w:val="00AA29E7"/>
    <w:rsid w:val="00AA594B"/>
    <w:rsid w:val="00AA7040"/>
    <w:rsid w:val="00AA7828"/>
    <w:rsid w:val="00AB003D"/>
    <w:rsid w:val="00AB2966"/>
    <w:rsid w:val="00AB74EB"/>
    <w:rsid w:val="00AC5ADB"/>
    <w:rsid w:val="00AC6B34"/>
    <w:rsid w:val="00AC6E67"/>
    <w:rsid w:val="00AD1C59"/>
    <w:rsid w:val="00AD3B19"/>
    <w:rsid w:val="00AD78B7"/>
    <w:rsid w:val="00AE335D"/>
    <w:rsid w:val="00AE49FD"/>
    <w:rsid w:val="00AF0CC2"/>
    <w:rsid w:val="00AF1552"/>
    <w:rsid w:val="00AF2865"/>
    <w:rsid w:val="00AF3910"/>
    <w:rsid w:val="00AF3A9F"/>
    <w:rsid w:val="00AF3FFC"/>
    <w:rsid w:val="00AF7F05"/>
    <w:rsid w:val="00B0167A"/>
    <w:rsid w:val="00B01EF7"/>
    <w:rsid w:val="00B079F9"/>
    <w:rsid w:val="00B109A4"/>
    <w:rsid w:val="00B138FB"/>
    <w:rsid w:val="00B15CF7"/>
    <w:rsid w:val="00B1621D"/>
    <w:rsid w:val="00B351D8"/>
    <w:rsid w:val="00B3534A"/>
    <w:rsid w:val="00B37E36"/>
    <w:rsid w:val="00B42E8F"/>
    <w:rsid w:val="00B444A6"/>
    <w:rsid w:val="00B5038E"/>
    <w:rsid w:val="00B5693D"/>
    <w:rsid w:val="00B60DD8"/>
    <w:rsid w:val="00B6264E"/>
    <w:rsid w:val="00B64459"/>
    <w:rsid w:val="00B673C7"/>
    <w:rsid w:val="00B800AD"/>
    <w:rsid w:val="00B86298"/>
    <w:rsid w:val="00B86BF5"/>
    <w:rsid w:val="00B95CBF"/>
    <w:rsid w:val="00BA0D31"/>
    <w:rsid w:val="00BA1E36"/>
    <w:rsid w:val="00BA5003"/>
    <w:rsid w:val="00BA56EE"/>
    <w:rsid w:val="00BB1813"/>
    <w:rsid w:val="00BB4184"/>
    <w:rsid w:val="00BC1250"/>
    <w:rsid w:val="00BC388F"/>
    <w:rsid w:val="00BC7018"/>
    <w:rsid w:val="00BD082A"/>
    <w:rsid w:val="00BD4DF9"/>
    <w:rsid w:val="00BD4FF4"/>
    <w:rsid w:val="00BD51C3"/>
    <w:rsid w:val="00BD6A05"/>
    <w:rsid w:val="00BE1D6E"/>
    <w:rsid w:val="00BE3AC9"/>
    <w:rsid w:val="00BE4231"/>
    <w:rsid w:val="00BE73CD"/>
    <w:rsid w:val="00BF050F"/>
    <w:rsid w:val="00BF1A7F"/>
    <w:rsid w:val="00BF3BE1"/>
    <w:rsid w:val="00BF5ED8"/>
    <w:rsid w:val="00C009D3"/>
    <w:rsid w:val="00C06A01"/>
    <w:rsid w:val="00C10CF3"/>
    <w:rsid w:val="00C11AD0"/>
    <w:rsid w:val="00C12206"/>
    <w:rsid w:val="00C12B43"/>
    <w:rsid w:val="00C16F8B"/>
    <w:rsid w:val="00C17CAF"/>
    <w:rsid w:val="00C20B3B"/>
    <w:rsid w:val="00C30391"/>
    <w:rsid w:val="00C31A24"/>
    <w:rsid w:val="00C34D2F"/>
    <w:rsid w:val="00C35308"/>
    <w:rsid w:val="00C36BF7"/>
    <w:rsid w:val="00C45057"/>
    <w:rsid w:val="00C47267"/>
    <w:rsid w:val="00C54963"/>
    <w:rsid w:val="00C63EC2"/>
    <w:rsid w:val="00C67F9D"/>
    <w:rsid w:val="00C703EE"/>
    <w:rsid w:val="00C71C85"/>
    <w:rsid w:val="00C72C42"/>
    <w:rsid w:val="00C7395B"/>
    <w:rsid w:val="00C75E5C"/>
    <w:rsid w:val="00C81BCB"/>
    <w:rsid w:val="00C82B10"/>
    <w:rsid w:val="00C8350F"/>
    <w:rsid w:val="00C8676B"/>
    <w:rsid w:val="00C92A97"/>
    <w:rsid w:val="00C92DF7"/>
    <w:rsid w:val="00C94E78"/>
    <w:rsid w:val="00C95C33"/>
    <w:rsid w:val="00C95D4B"/>
    <w:rsid w:val="00C96E2A"/>
    <w:rsid w:val="00CA141E"/>
    <w:rsid w:val="00CA43E6"/>
    <w:rsid w:val="00CA7251"/>
    <w:rsid w:val="00CA7B6B"/>
    <w:rsid w:val="00CB01B4"/>
    <w:rsid w:val="00CB0CB3"/>
    <w:rsid w:val="00CB0E24"/>
    <w:rsid w:val="00CB42A5"/>
    <w:rsid w:val="00CB64DE"/>
    <w:rsid w:val="00CB70F5"/>
    <w:rsid w:val="00CB71F0"/>
    <w:rsid w:val="00CC5C4D"/>
    <w:rsid w:val="00CC5F37"/>
    <w:rsid w:val="00CD3533"/>
    <w:rsid w:val="00CD39A1"/>
    <w:rsid w:val="00CD4007"/>
    <w:rsid w:val="00CD40A9"/>
    <w:rsid w:val="00CD5118"/>
    <w:rsid w:val="00CD5820"/>
    <w:rsid w:val="00CE0492"/>
    <w:rsid w:val="00CE361F"/>
    <w:rsid w:val="00CF0ABD"/>
    <w:rsid w:val="00CF19A3"/>
    <w:rsid w:val="00CF265B"/>
    <w:rsid w:val="00CF33E9"/>
    <w:rsid w:val="00CF35C5"/>
    <w:rsid w:val="00CF472B"/>
    <w:rsid w:val="00CF6FF6"/>
    <w:rsid w:val="00D00BF6"/>
    <w:rsid w:val="00D11284"/>
    <w:rsid w:val="00D1168C"/>
    <w:rsid w:val="00D12AAE"/>
    <w:rsid w:val="00D12D9A"/>
    <w:rsid w:val="00D136FC"/>
    <w:rsid w:val="00D156FA"/>
    <w:rsid w:val="00D1604D"/>
    <w:rsid w:val="00D164AA"/>
    <w:rsid w:val="00D221E9"/>
    <w:rsid w:val="00D2598E"/>
    <w:rsid w:val="00D30E59"/>
    <w:rsid w:val="00D31416"/>
    <w:rsid w:val="00D3157D"/>
    <w:rsid w:val="00D318B3"/>
    <w:rsid w:val="00D33545"/>
    <w:rsid w:val="00D366E5"/>
    <w:rsid w:val="00D45C1A"/>
    <w:rsid w:val="00D5012D"/>
    <w:rsid w:val="00D52423"/>
    <w:rsid w:val="00D531D3"/>
    <w:rsid w:val="00D5342D"/>
    <w:rsid w:val="00D602AC"/>
    <w:rsid w:val="00D60FE7"/>
    <w:rsid w:val="00D62DAB"/>
    <w:rsid w:val="00D63507"/>
    <w:rsid w:val="00D64F8B"/>
    <w:rsid w:val="00D7202A"/>
    <w:rsid w:val="00D76651"/>
    <w:rsid w:val="00D82105"/>
    <w:rsid w:val="00D844A3"/>
    <w:rsid w:val="00D8574B"/>
    <w:rsid w:val="00D87FBC"/>
    <w:rsid w:val="00D90B5D"/>
    <w:rsid w:val="00D91D3F"/>
    <w:rsid w:val="00D91D71"/>
    <w:rsid w:val="00D91EBE"/>
    <w:rsid w:val="00D92277"/>
    <w:rsid w:val="00D96A43"/>
    <w:rsid w:val="00D97C0B"/>
    <w:rsid w:val="00DA1E3E"/>
    <w:rsid w:val="00DA21AB"/>
    <w:rsid w:val="00DA4EF8"/>
    <w:rsid w:val="00DA564E"/>
    <w:rsid w:val="00DA652D"/>
    <w:rsid w:val="00DB00B9"/>
    <w:rsid w:val="00DB15AE"/>
    <w:rsid w:val="00DB2B93"/>
    <w:rsid w:val="00DB4BFC"/>
    <w:rsid w:val="00DB6015"/>
    <w:rsid w:val="00DB6B5D"/>
    <w:rsid w:val="00DB7574"/>
    <w:rsid w:val="00DD0829"/>
    <w:rsid w:val="00DD10DF"/>
    <w:rsid w:val="00DD3F07"/>
    <w:rsid w:val="00DD5C1C"/>
    <w:rsid w:val="00DD77D3"/>
    <w:rsid w:val="00DE1A01"/>
    <w:rsid w:val="00DE57C4"/>
    <w:rsid w:val="00DE6F90"/>
    <w:rsid w:val="00DF7453"/>
    <w:rsid w:val="00E03E11"/>
    <w:rsid w:val="00E04519"/>
    <w:rsid w:val="00E06600"/>
    <w:rsid w:val="00E0712F"/>
    <w:rsid w:val="00E1238D"/>
    <w:rsid w:val="00E13CD8"/>
    <w:rsid w:val="00E15AB2"/>
    <w:rsid w:val="00E178EB"/>
    <w:rsid w:val="00E2127E"/>
    <w:rsid w:val="00E2150C"/>
    <w:rsid w:val="00E23250"/>
    <w:rsid w:val="00E244BE"/>
    <w:rsid w:val="00E253B5"/>
    <w:rsid w:val="00E25C97"/>
    <w:rsid w:val="00E303D7"/>
    <w:rsid w:val="00E32C2E"/>
    <w:rsid w:val="00E367C1"/>
    <w:rsid w:val="00E40F78"/>
    <w:rsid w:val="00E45370"/>
    <w:rsid w:val="00E521A4"/>
    <w:rsid w:val="00E53C54"/>
    <w:rsid w:val="00E540FC"/>
    <w:rsid w:val="00E562AC"/>
    <w:rsid w:val="00E57941"/>
    <w:rsid w:val="00E6020E"/>
    <w:rsid w:val="00E6394A"/>
    <w:rsid w:val="00E63CD7"/>
    <w:rsid w:val="00E767F4"/>
    <w:rsid w:val="00E83A24"/>
    <w:rsid w:val="00E845B4"/>
    <w:rsid w:val="00E92B8A"/>
    <w:rsid w:val="00E955AA"/>
    <w:rsid w:val="00EA02CA"/>
    <w:rsid w:val="00EA0EBB"/>
    <w:rsid w:val="00EA1295"/>
    <w:rsid w:val="00EA6060"/>
    <w:rsid w:val="00EB1EEE"/>
    <w:rsid w:val="00EB30B0"/>
    <w:rsid w:val="00EB4D7E"/>
    <w:rsid w:val="00EB4F2B"/>
    <w:rsid w:val="00EC2287"/>
    <w:rsid w:val="00EC2FC3"/>
    <w:rsid w:val="00ED4D65"/>
    <w:rsid w:val="00ED7199"/>
    <w:rsid w:val="00EE5600"/>
    <w:rsid w:val="00EE63A6"/>
    <w:rsid w:val="00EE6A5C"/>
    <w:rsid w:val="00EE700A"/>
    <w:rsid w:val="00F033E3"/>
    <w:rsid w:val="00F071D3"/>
    <w:rsid w:val="00F1247E"/>
    <w:rsid w:val="00F17237"/>
    <w:rsid w:val="00F242C7"/>
    <w:rsid w:val="00F24F57"/>
    <w:rsid w:val="00F25D09"/>
    <w:rsid w:val="00F31BE3"/>
    <w:rsid w:val="00F3477F"/>
    <w:rsid w:val="00F46575"/>
    <w:rsid w:val="00F47019"/>
    <w:rsid w:val="00F515D7"/>
    <w:rsid w:val="00F545EA"/>
    <w:rsid w:val="00F5462B"/>
    <w:rsid w:val="00F57571"/>
    <w:rsid w:val="00F63269"/>
    <w:rsid w:val="00F64C54"/>
    <w:rsid w:val="00F704D9"/>
    <w:rsid w:val="00F72C05"/>
    <w:rsid w:val="00F74520"/>
    <w:rsid w:val="00F74B3C"/>
    <w:rsid w:val="00F76330"/>
    <w:rsid w:val="00F76840"/>
    <w:rsid w:val="00F821E8"/>
    <w:rsid w:val="00F96014"/>
    <w:rsid w:val="00F970FC"/>
    <w:rsid w:val="00F9747C"/>
    <w:rsid w:val="00FA1DCE"/>
    <w:rsid w:val="00FA6DD1"/>
    <w:rsid w:val="00FA7229"/>
    <w:rsid w:val="00FB3B2B"/>
    <w:rsid w:val="00FB568B"/>
    <w:rsid w:val="00FC316F"/>
    <w:rsid w:val="00FC3393"/>
    <w:rsid w:val="00FC42A7"/>
    <w:rsid w:val="00FC4BD9"/>
    <w:rsid w:val="00FC523C"/>
    <w:rsid w:val="00FC5E4F"/>
    <w:rsid w:val="00FE0F8E"/>
    <w:rsid w:val="00FE161D"/>
    <w:rsid w:val="00FE5940"/>
    <w:rsid w:val="00FE5ECE"/>
    <w:rsid w:val="00FE628F"/>
    <w:rsid w:val="00FF0ACB"/>
    <w:rsid w:val="00FF1337"/>
    <w:rsid w:val="00FF4A7B"/>
    <w:rsid w:val="00FF4C95"/>
    <w:rsid w:val="00FF7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7D0BDC"/>
  <w15:docId w15:val="{7733D705-FC52-4B7D-8DC1-CF2A179E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BA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link w:val="a4"/>
    <w:uiPriority w:val="99"/>
    <w:rsid w:val="00837164"/>
    <w:pPr>
      <w:spacing w:line="500" w:lineRule="exact"/>
      <w:ind w:leftChars="100" w:left="880" w:hangingChars="200" w:hanging="640"/>
      <w:jc w:val="both"/>
    </w:pPr>
    <w:rPr>
      <w:rFonts w:ascii="標楷體" w:eastAsia="標楷體" w:hAnsi="標楷體"/>
      <w:sz w:val="32"/>
      <w:szCs w:val="32"/>
      <w:lang w:eastAsia="zh-HK"/>
    </w:rPr>
  </w:style>
  <w:style w:type="paragraph" w:customStyle="1" w:styleId="a5">
    <w:name w:val="(一)"/>
    <w:basedOn w:val="a"/>
    <w:uiPriority w:val="99"/>
    <w:rsid w:val="00837164"/>
    <w:pPr>
      <w:spacing w:line="500" w:lineRule="exact"/>
      <w:ind w:leftChars="100" w:left="1200" w:hangingChars="300" w:hanging="960"/>
      <w:jc w:val="both"/>
    </w:pPr>
    <w:rPr>
      <w:rFonts w:ascii="標楷體" w:eastAsia="標楷體" w:hAnsi="標楷體"/>
      <w:sz w:val="32"/>
      <w:szCs w:val="32"/>
      <w:lang w:eastAsia="zh-HK"/>
    </w:rPr>
  </w:style>
  <w:style w:type="paragraph" w:styleId="a6">
    <w:name w:val="header"/>
    <w:basedOn w:val="a"/>
    <w:link w:val="a7"/>
    <w:uiPriority w:val="99"/>
    <w:rsid w:val="00837164"/>
    <w:pPr>
      <w:tabs>
        <w:tab w:val="center" w:pos="4153"/>
        <w:tab w:val="right" w:pos="8306"/>
      </w:tabs>
      <w:snapToGrid w:val="0"/>
    </w:pPr>
    <w:rPr>
      <w:kern w:val="0"/>
      <w:sz w:val="20"/>
      <w:szCs w:val="20"/>
    </w:rPr>
  </w:style>
  <w:style w:type="character" w:customStyle="1" w:styleId="a7">
    <w:name w:val="頁首 字元"/>
    <w:link w:val="a6"/>
    <w:uiPriority w:val="99"/>
    <w:semiHidden/>
    <w:locked/>
    <w:rsid w:val="005472A5"/>
    <w:rPr>
      <w:rFonts w:cs="Times New Roman"/>
      <w:sz w:val="20"/>
      <w:szCs w:val="20"/>
    </w:rPr>
  </w:style>
  <w:style w:type="paragraph" w:styleId="a8">
    <w:name w:val="footer"/>
    <w:basedOn w:val="a"/>
    <w:link w:val="a9"/>
    <w:uiPriority w:val="99"/>
    <w:rsid w:val="00837164"/>
    <w:pPr>
      <w:tabs>
        <w:tab w:val="center" w:pos="4153"/>
        <w:tab w:val="right" w:pos="8306"/>
      </w:tabs>
      <w:snapToGrid w:val="0"/>
    </w:pPr>
    <w:rPr>
      <w:kern w:val="0"/>
      <w:sz w:val="20"/>
      <w:szCs w:val="20"/>
    </w:rPr>
  </w:style>
  <w:style w:type="character" w:customStyle="1" w:styleId="a9">
    <w:name w:val="頁尾 字元"/>
    <w:link w:val="a8"/>
    <w:uiPriority w:val="99"/>
    <w:semiHidden/>
    <w:locked/>
    <w:rsid w:val="005472A5"/>
    <w:rPr>
      <w:rFonts w:cs="Times New Roman"/>
      <w:sz w:val="20"/>
      <w:szCs w:val="20"/>
    </w:rPr>
  </w:style>
  <w:style w:type="paragraph" w:customStyle="1" w:styleId="aa">
    <w:name w:val="議題一"/>
    <w:basedOn w:val="a"/>
    <w:uiPriority w:val="99"/>
    <w:rsid w:val="006926D6"/>
    <w:pPr>
      <w:spacing w:line="500" w:lineRule="exact"/>
      <w:ind w:left="1281" w:hangingChars="400" w:hanging="1281"/>
      <w:jc w:val="both"/>
    </w:pPr>
    <w:rPr>
      <w:rFonts w:ascii="標楷體" w:eastAsia="標楷體" w:hAnsi="標楷體"/>
      <w:b/>
      <w:sz w:val="32"/>
      <w:szCs w:val="32"/>
      <w:lang w:eastAsia="zh-HK"/>
    </w:rPr>
  </w:style>
  <w:style w:type="paragraph" w:customStyle="1" w:styleId="1">
    <w:name w:val="1."/>
    <w:basedOn w:val="a5"/>
    <w:uiPriority w:val="99"/>
    <w:qFormat/>
    <w:rsid w:val="00841649"/>
    <w:pPr>
      <w:ind w:leftChars="500" w:left="1520" w:hangingChars="100" w:hanging="320"/>
    </w:pPr>
    <w:rPr>
      <w:lang w:eastAsia="zh-TW"/>
    </w:rPr>
  </w:style>
  <w:style w:type="paragraph" w:customStyle="1" w:styleId="10">
    <w:name w:val="(1)"/>
    <w:basedOn w:val="1"/>
    <w:uiPriority w:val="99"/>
    <w:rsid w:val="002574A7"/>
    <w:pPr>
      <w:ind w:leftChars="550" w:left="1800" w:hangingChars="150" w:hanging="480"/>
    </w:pPr>
  </w:style>
  <w:style w:type="character" w:styleId="ab">
    <w:name w:val="page number"/>
    <w:uiPriority w:val="99"/>
    <w:rsid w:val="00AA7828"/>
    <w:rPr>
      <w:rFonts w:cs="Times New Roman"/>
    </w:rPr>
  </w:style>
  <w:style w:type="character" w:styleId="ac">
    <w:name w:val="annotation reference"/>
    <w:uiPriority w:val="99"/>
    <w:semiHidden/>
    <w:rsid w:val="00F47019"/>
    <w:rPr>
      <w:rFonts w:cs="Times New Roman"/>
      <w:sz w:val="18"/>
      <w:szCs w:val="18"/>
    </w:rPr>
  </w:style>
  <w:style w:type="paragraph" w:styleId="ad">
    <w:name w:val="annotation text"/>
    <w:basedOn w:val="a"/>
    <w:link w:val="ae"/>
    <w:uiPriority w:val="99"/>
    <w:semiHidden/>
    <w:rsid w:val="00F47019"/>
    <w:rPr>
      <w:kern w:val="0"/>
      <w:sz w:val="20"/>
      <w:szCs w:val="20"/>
    </w:rPr>
  </w:style>
  <w:style w:type="character" w:customStyle="1" w:styleId="ae">
    <w:name w:val="註解文字 字元"/>
    <w:link w:val="ad"/>
    <w:uiPriority w:val="99"/>
    <w:semiHidden/>
    <w:locked/>
    <w:rsid w:val="00F47019"/>
    <w:rPr>
      <w:rFonts w:cs="Times New Roman"/>
    </w:rPr>
  </w:style>
  <w:style w:type="paragraph" w:styleId="af">
    <w:name w:val="annotation subject"/>
    <w:basedOn w:val="ad"/>
    <w:next w:val="ad"/>
    <w:link w:val="af0"/>
    <w:uiPriority w:val="99"/>
    <w:semiHidden/>
    <w:rsid w:val="00F47019"/>
    <w:rPr>
      <w:b/>
      <w:bCs/>
    </w:rPr>
  </w:style>
  <w:style w:type="character" w:customStyle="1" w:styleId="af0">
    <w:name w:val="註解主旨 字元"/>
    <w:link w:val="af"/>
    <w:uiPriority w:val="99"/>
    <w:semiHidden/>
    <w:locked/>
    <w:rsid w:val="00F47019"/>
    <w:rPr>
      <w:rFonts w:cs="Times New Roman"/>
      <w:b/>
      <w:bCs/>
    </w:rPr>
  </w:style>
  <w:style w:type="paragraph" w:styleId="af1">
    <w:name w:val="Balloon Text"/>
    <w:basedOn w:val="a"/>
    <w:link w:val="af2"/>
    <w:uiPriority w:val="99"/>
    <w:semiHidden/>
    <w:rsid w:val="00F47019"/>
    <w:rPr>
      <w:rFonts w:ascii="Cambria" w:hAnsi="Cambria"/>
      <w:kern w:val="0"/>
      <w:sz w:val="18"/>
      <w:szCs w:val="18"/>
    </w:rPr>
  </w:style>
  <w:style w:type="character" w:customStyle="1" w:styleId="af2">
    <w:name w:val="註解方塊文字 字元"/>
    <w:link w:val="af1"/>
    <w:uiPriority w:val="99"/>
    <w:semiHidden/>
    <w:locked/>
    <w:rsid w:val="00F47019"/>
    <w:rPr>
      <w:rFonts w:ascii="Cambria" w:eastAsia="新細明體" w:hAnsi="Cambria" w:cs="Times New Roman"/>
      <w:sz w:val="18"/>
      <w:szCs w:val="18"/>
    </w:rPr>
  </w:style>
  <w:style w:type="paragraph" w:customStyle="1" w:styleId="11">
    <w:name w:val="屋圈圈1"/>
    <w:basedOn w:val="10"/>
    <w:rsid w:val="008413FF"/>
    <w:pPr>
      <w:ind w:leftChars="727" w:left="2065" w:hangingChars="100" w:hanging="320"/>
    </w:pPr>
    <w:rPr>
      <w:rFonts w:cs="新細明體"/>
      <w:szCs w:val="20"/>
    </w:rPr>
  </w:style>
  <w:style w:type="paragraph" w:customStyle="1" w:styleId="12">
    <w:name w:val="屋(1)"/>
    <w:basedOn w:val="13"/>
    <w:rsid w:val="00905389"/>
    <w:pPr>
      <w:ind w:left="1680" w:hangingChars="150" w:hanging="480"/>
    </w:pPr>
  </w:style>
  <w:style w:type="paragraph" w:customStyle="1" w:styleId="af3">
    <w:name w:val="屋一"/>
    <w:basedOn w:val="a3"/>
    <w:qFormat/>
    <w:rsid w:val="00905389"/>
    <w:pPr>
      <w:spacing w:afterLines="50" w:after="180"/>
    </w:pPr>
    <w:rPr>
      <w:lang w:eastAsia="zh-TW"/>
    </w:rPr>
  </w:style>
  <w:style w:type="paragraph" w:customStyle="1" w:styleId="af4">
    <w:name w:val="屋壹"/>
    <w:basedOn w:val="a"/>
    <w:qFormat/>
    <w:rsid w:val="006E195A"/>
    <w:pPr>
      <w:spacing w:after="180" w:line="500" w:lineRule="exact"/>
    </w:pPr>
    <w:rPr>
      <w:rFonts w:ascii="標楷體" w:eastAsia="標楷體" w:hAnsi="標楷體"/>
      <w:b/>
      <w:bCs/>
      <w:sz w:val="32"/>
      <w:szCs w:val="32"/>
    </w:rPr>
  </w:style>
  <w:style w:type="paragraph" w:customStyle="1" w:styleId="af5">
    <w:name w:val="屋議題一"/>
    <w:basedOn w:val="aa"/>
    <w:qFormat/>
    <w:rsid w:val="00905389"/>
    <w:pPr>
      <w:spacing w:afterLines="50" w:after="180"/>
    </w:pPr>
  </w:style>
  <w:style w:type="paragraph" w:customStyle="1" w:styleId="af6">
    <w:name w:val="屋一不分段"/>
    <w:basedOn w:val="a3"/>
    <w:qFormat/>
    <w:rsid w:val="003E4B16"/>
    <w:pPr>
      <w:ind w:leftChars="413" w:left="991" w:firstLineChars="221" w:firstLine="707"/>
    </w:pPr>
  </w:style>
  <w:style w:type="paragraph" w:customStyle="1" w:styleId="af7">
    <w:name w:val="屋(一)"/>
    <w:basedOn w:val="a5"/>
    <w:qFormat/>
    <w:rsid w:val="00905389"/>
    <w:pPr>
      <w:spacing w:afterLines="50" w:after="180"/>
      <w:ind w:leftChars="200" w:left="1440"/>
    </w:pPr>
  </w:style>
  <w:style w:type="paragraph" w:customStyle="1" w:styleId="af8">
    <w:name w:val="屋擬辦"/>
    <w:basedOn w:val="a"/>
    <w:qFormat/>
    <w:rsid w:val="00857C8F"/>
    <w:pPr>
      <w:adjustRightInd w:val="0"/>
      <w:spacing w:line="500" w:lineRule="exact"/>
      <w:ind w:left="961" w:hangingChars="300" w:hanging="961"/>
      <w:jc w:val="both"/>
    </w:pPr>
    <w:rPr>
      <w:rFonts w:ascii="標楷體" w:eastAsia="標楷體" w:hAnsi="標楷體"/>
      <w:b/>
      <w:bCs/>
      <w:sz w:val="32"/>
      <w:szCs w:val="32"/>
    </w:rPr>
  </w:style>
  <w:style w:type="paragraph" w:customStyle="1" w:styleId="13">
    <w:name w:val="屋1"/>
    <w:basedOn w:val="1"/>
    <w:qFormat/>
    <w:rsid w:val="00905389"/>
    <w:pPr>
      <w:spacing w:afterLines="25" w:after="90"/>
    </w:pPr>
  </w:style>
  <w:style w:type="paragraph" w:customStyle="1" w:styleId="14">
    <w:name w:val="屋1不分段"/>
    <w:basedOn w:val="1"/>
    <w:qFormat/>
    <w:rsid w:val="00DD3F07"/>
    <w:pPr>
      <w:spacing w:afterLines="50" w:after="50"/>
      <w:ind w:leftChars="650" w:left="650" w:firstLineChars="200" w:firstLine="200"/>
    </w:pPr>
  </w:style>
  <w:style w:type="paragraph" w:customStyle="1" w:styleId="Af9">
    <w:name w:val="屋A"/>
    <w:basedOn w:val="12"/>
    <w:qFormat/>
    <w:rsid w:val="00F25D09"/>
    <w:pPr>
      <w:ind w:leftChars="600" w:left="1760" w:hangingChars="100" w:hanging="320"/>
    </w:pPr>
  </w:style>
  <w:style w:type="character" w:styleId="afa">
    <w:name w:val="Hyperlink"/>
    <w:uiPriority w:val="99"/>
    <w:semiHidden/>
    <w:unhideWhenUsed/>
    <w:rsid w:val="004F19AE"/>
    <w:rPr>
      <w:color w:val="0000FF"/>
      <w:u w:val="single"/>
    </w:rPr>
  </w:style>
  <w:style w:type="character" w:customStyle="1" w:styleId="a4">
    <w:name w:val="一 字元"/>
    <w:link w:val="a3"/>
    <w:uiPriority w:val="99"/>
    <w:locked/>
    <w:rsid w:val="004B5944"/>
    <w:rPr>
      <w:rFonts w:ascii="標楷體" w:eastAsia="標楷體" w:hAnsi="標楷體"/>
      <w:kern w:val="2"/>
      <w:sz w:val="32"/>
      <w:szCs w:val="32"/>
      <w:lang w:eastAsia="zh-HK"/>
    </w:rPr>
  </w:style>
  <w:style w:type="paragraph" w:styleId="HTML">
    <w:name w:val="HTML Preformatted"/>
    <w:basedOn w:val="a"/>
    <w:link w:val="HTML0"/>
    <w:uiPriority w:val="99"/>
    <w:semiHidden/>
    <w:rsid w:val="002D1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link w:val="HTML"/>
    <w:uiPriority w:val="99"/>
    <w:semiHidden/>
    <w:rsid w:val="002D106B"/>
    <w:rPr>
      <w:rFonts w:ascii="細明體" w:eastAsia="細明體" w:hAnsi="細明體"/>
      <w:sz w:val="24"/>
    </w:rPr>
  </w:style>
  <w:style w:type="paragraph" w:customStyle="1" w:styleId="afb">
    <w:name w:val="屋四內文不分段"/>
    <w:basedOn w:val="a3"/>
    <w:rsid w:val="00CB70F5"/>
    <w:pPr>
      <w:ind w:leftChars="400" w:left="960" w:firstLineChars="200" w:firstLine="640"/>
    </w:pPr>
    <w:rPr>
      <w:rFonts w:cs="新細明體"/>
      <w:color w:val="FF0000"/>
      <w:szCs w:val="20"/>
    </w:rPr>
  </w:style>
  <w:style w:type="table" w:styleId="afc">
    <w:name w:val="Table Grid"/>
    <w:basedOn w:val="a1"/>
    <w:locked/>
    <w:rsid w:val="00CB7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屋表一"/>
    <w:basedOn w:val="13"/>
    <w:qFormat/>
    <w:rsid w:val="00AB003D"/>
    <w:pPr>
      <w:spacing w:line="420" w:lineRule="exact"/>
      <w:ind w:leftChars="0" w:left="480" w:hangingChars="200" w:hanging="480"/>
    </w:pPr>
    <w:rPr>
      <w:sz w:val="24"/>
      <w:szCs w:val="24"/>
    </w:rPr>
  </w:style>
  <w:style w:type="paragraph" w:customStyle="1" w:styleId="afe">
    <w:name w:val="屋表(一)"/>
    <w:basedOn w:val="afb"/>
    <w:qFormat/>
    <w:rsid w:val="00AB003D"/>
    <w:pPr>
      <w:spacing w:line="420" w:lineRule="exact"/>
      <w:ind w:leftChars="0" w:left="480" w:hangingChars="200" w:hanging="480"/>
    </w:pPr>
    <w:rPr>
      <w:sz w:val="24"/>
      <w:szCs w:val="24"/>
    </w:rPr>
  </w:style>
  <w:style w:type="paragraph" w:styleId="aff">
    <w:name w:val="endnote text"/>
    <w:basedOn w:val="a"/>
    <w:link w:val="aff0"/>
    <w:uiPriority w:val="99"/>
    <w:semiHidden/>
    <w:unhideWhenUsed/>
    <w:rsid w:val="00511BA5"/>
    <w:pPr>
      <w:snapToGrid w:val="0"/>
    </w:pPr>
  </w:style>
  <w:style w:type="character" w:customStyle="1" w:styleId="aff0">
    <w:name w:val="章節附註文字 字元"/>
    <w:basedOn w:val="a0"/>
    <w:link w:val="aff"/>
    <w:uiPriority w:val="99"/>
    <w:semiHidden/>
    <w:rsid w:val="00511BA5"/>
    <w:rPr>
      <w:kern w:val="2"/>
      <w:sz w:val="24"/>
      <w:szCs w:val="22"/>
    </w:rPr>
  </w:style>
  <w:style w:type="character" w:styleId="aff1">
    <w:name w:val="endnote reference"/>
    <w:basedOn w:val="a0"/>
    <w:uiPriority w:val="99"/>
    <w:semiHidden/>
    <w:unhideWhenUsed/>
    <w:rsid w:val="00511BA5"/>
    <w:rPr>
      <w:vertAlign w:val="superscript"/>
    </w:rPr>
  </w:style>
  <w:style w:type="paragraph" w:styleId="aff2">
    <w:name w:val="footnote text"/>
    <w:basedOn w:val="a"/>
    <w:link w:val="aff3"/>
    <w:uiPriority w:val="99"/>
    <w:semiHidden/>
    <w:unhideWhenUsed/>
    <w:rsid w:val="00511BA5"/>
    <w:pPr>
      <w:snapToGrid w:val="0"/>
    </w:pPr>
    <w:rPr>
      <w:sz w:val="20"/>
      <w:szCs w:val="20"/>
    </w:rPr>
  </w:style>
  <w:style w:type="character" w:customStyle="1" w:styleId="aff3">
    <w:name w:val="註腳文字 字元"/>
    <w:basedOn w:val="a0"/>
    <w:link w:val="aff2"/>
    <w:uiPriority w:val="99"/>
    <w:semiHidden/>
    <w:rsid w:val="00511BA5"/>
    <w:rPr>
      <w:kern w:val="2"/>
    </w:rPr>
  </w:style>
  <w:style w:type="character" w:styleId="aff4">
    <w:name w:val="footnote reference"/>
    <w:basedOn w:val="a0"/>
    <w:uiPriority w:val="99"/>
    <w:semiHidden/>
    <w:unhideWhenUsed/>
    <w:rsid w:val="00511BA5"/>
    <w:rPr>
      <w:vertAlign w:val="superscript"/>
    </w:rPr>
  </w:style>
  <w:style w:type="paragraph" w:customStyle="1" w:styleId="15">
    <w:name w:val="屋1修"/>
    <w:basedOn w:val="af7"/>
    <w:rsid w:val="000F48D6"/>
    <w:pPr>
      <w:spacing w:after="5"/>
      <w:ind w:leftChars="350" w:left="1160" w:hangingChars="100" w:hanging="320"/>
    </w:pPr>
    <w:rPr>
      <w:rFonts w:cs="新細明體"/>
      <w:szCs w:val="20"/>
    </w:rPr>
  </w:style>
  <w:style w:type="paragraph" w:customStyle="1" w:styleId="-">
    <w:name w:val="議題-擬辦"/>
    <w:basedOn w:val="aa"/>
    <w:rsid w:val="000F48D6"/>
    <w:rPr>
      <w:b w:val="0"/>
    </w:rPr>
  </w:style>
  <w:style w:type="paragraph" w:customStyle="1" w:styleId="aff5">
    <w:name w:val="屋(一)內文不分段"/>
    <w:basedOn w:val="14"/>
    <w:qFormat/>
    <w:rsid w:val="00DD3F07"/>
    <w:pPr>
      <w:ind w:left="600"/>
    </w:pPr>
  </w:style>
  <w:style w:type="paragraph" w:customStyle="1" w:styleId="aff6">
    <w:name w:val="離一"/>
    <w:basedOn w:val="a"/>
    <w:qFormat/>
    <w:rsid w:val="00AF7F05"/>
    <w:pPr>
      <w:spacing w:line="420" w:lineRule="exact"/>
      <w:ind w:leftChars="100" w:left="800" w:hangingChars="200" w:hanging="560"/>
      <w:jc w:val="both"/>
    </w:pPr>
    <w:rPr>
      <w:rFonts w:ascii="標楷體" w:eastAsia="標楷體" w:hAnsi="標楷體" w:cs="Arial"/>
      <w:sz w:val="28"/>
      <w:szCs w:val="28"/>
    </w:rPr>
  </w:style>
  <w:style w:type="paragraph" w:customStyle="1" w:styleId="16">
    <w:name w:val="室(1)內文不分段"/>
    <w:basedOn w:val="13"/>
    <w:qFormat/>
    <w:rsid w:val="001470C3"/>
    <w:pPr>
      <w:ind w:leftChars="800" w:left="1920" w:firstLineChars="200" w:firstLine="640"/>
    </w:pPr>
  </w:style>
  <w:style w:type="paragraph" w:customStyle="1" w:styleId="17">
    <w:name w:val="屋(1)內文不分段"/>
    <w:basedOn w:val="12"/>
    <w:rsid w:val="00F24F57"/>
    <w:pPr>
      <w:ind w:leftChars="700" w:left="700" w:firstLineChars="200" w:firstLine="64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18650">
      <w:bodyDiv w:val="1"/>
      <w:marLeft w:val="0"/>
      <w:marRight w:val="0"/>
      <w:marTop w:val="0"/>
      <w:marBottom w:val="0"/>
      <w:divBdr>
        <w:top w:val="none" w:sz="0" w:space="0" w:color="auto"/>
        <w:left w:val="none" w:sz="0" w:space="0" w:color="auto"/>
        <w:bottom w:val="none" w:sz="0" w:space="0" w:color="auto"/>
        <w:right w:val="none" w:sz="0" w:space="0" w:color="auto"/>
      </w:divBdr>
    </w:div>
    <w:div w:id="843278049">
      <w:bodyDiv w:val="1"/>
      <w:marLeft w:val="0"/>
      <w:marRight w:val="0"/>
      <w:marTop w:val="0"/>
      <w:marBottom w:val="0"/>
      <w:divBdr>
        <w:top w:val="none" w:sz="0" w:space="0" w:color="auto"/>
        <w:left w:val="none" w:sz="0" w:space="0" w:color="auto"/>
        <w:bottom w:val="none" w:sz="0" w:space="0" w:color="auto"/>
        <w:right w:val="none" w:sz="0" w:space="0" w:color="auto"/>
      </w:divBdr>
    </w:div>
    <w:div w:id="1692875545">
      <w:bodyDiv w:val="1"/>
      <w:marLeft w:val="0"/>
      <w:marRight w:val="0"/>
      <w:marTop w:val="0"/>
      <w:marBottom w:val="0"/>
      <w:divBdr>
        <w:top w:val="none" w:sz="0" w:space="0" w:color="auto"/>
        <w:left w:val="none" w:sz="0" w:space="0" w:color="auto"/>
        <w:bottom w:val="none" w:sz="0" w:space="0" w:color="auto"/>
        <w:right w:val="none" w:sz="0" w:space="0" w:color="auto"/>
      </w:divBdr>
      <w:divsChild>
        <w:div w:id="2081127737">
          <w:marLeft w:val="0"/>
          <w:marRight w:val="0"/>
          <w:marTop w:val="0"/>
          <w:marBottom w:val="120"/>
          <w:divBdr>
            <w:top w:val="none" w:sz="0" w:space="0" w:color="auto"/>
            <w:left w:val="none" w:sz="0" w:space="0" w:color="auto"/>
            <w:bottom w:val="none" w:sz="0" w:space="0" w:color="auto"/>
            <w:right w:val="none" w:sz="0" w:space="0" w:color="auto"/>
          </w:divBdr>
        </w:div>
        <w:div w:id="694311284">
          <w:marLeft w:val="480"/>
          <w:marRight w:val="0"/>
          <w:marTop w:val="0"/>
          <w:marBottom w:val="120"/>
          <w:divBdr>
            <w:top w:val="none" w:sz="0" w:space="0" w:color="auto"/>
            <w:left w:val="none" w:sz="0" w:space="0" w:color="auto"/>
            <w:bottom w:val="none" w:sz="0" w:space="0" w:color="auto"/>
            <w:right w:val="none" w:sz="0" w:space="0" w:color="auto"/>
          </w:divBdr>
        </w:div>
        <w:div w:id="1281376316">
          <w:marLeft w:val="480"/>
          <w:marRight w:val="0"/>
          <w:marTop w:val="0"/>
          <w:marBottom w:val="120"/>
          <w:divBdr>
            <w:top w:val="none" w:sz="0" w:space="0" w:color="auto"/>
            <w:left w:val="none" w:sz="0" w:space="0" w:color="auto"/>
            <w:bottom w:val="none" w:sz="0" w:space="0" w:color="auto"/>
            <w:right w:val="none" w:sz="0" w:space="0" w:color="auto"/>
          </w:divBdr>
        </w:div>
        <w:div w:id="1182552574">
          <w:marLeft w:val="480"/>
          <w:marRight w:val="0"/>
          <w:marTop w:val="0"/>
          <w:marBottom w:val="120"/>
          <w:divBdr>
            <w:top w:val="none" w:sz="0" w:space="0" w:color="auto"/>
            <w:left w:val="none" w:sz="0" w:space="0" w:color="auto"/>
            <w:bottom w:val="none" w:sz="0" w:space="0" w:color="auto"/>
            <w:right w:val="none" w:sz="0" w:space="0" w:color="auto"/>
          </w:divBdr>
        </w:div>
        <w:div w:id="766510593">
          <w:marLeft w:val="480"/>
          <w:marRight w:val="0"/>
          <w:marTop w:val="0"/>
          <w:marBottom w:val="120"/>
          <w:divBdr>
            <w:top w:val="none" w:sz="0" w:space="0" w:color="auto"/>
            <w:left w:val="none" w:sz="0" w:space="0" w:color="auto"/>
            <w:bottom w:val="none" w:sz="0" w:space="0" w:color="auto"/>
            <w:right w:val="none" w:sz="0" w:space="0" w:color="auto"/>
          </w:divBdr>
        </w:div>
        <w:div w:id="1881549399">
          <w:marLeft w:val="480"/>
          <w:marRight w:val="0"/>
          <w:marTop w:val="0"/>
          <w:marBottom w:val="120"/>
          <w:divBdr>
            <w:top w:val="none" w:sz="0" w:space="0" w:color="auto"/>
            <w:left w:val="none" w:sz="0" w:space="0" w:color="auto"/>
            <w:bottom w:val="none" w:sz="0" w:space="0" w:color="auto"/>
            <w:right w:val="none" w:sz="0" w:space="0" w:color="auto"/>
          </w:divBdr>
        </w:div>
      </w:divsChild>
    </w:div>
    <w:div w:id="1819108906">
      <w:bodyDiv w:val="1"/>
      <w:marLeft w:val="0"/>
      <w:marRight w:val="0"/>
      <w:marTop w:val="0"/>
      <w:marBottom w:val="0"/>
      <w:divBdr>
        <w:top w:val="none" w:sz="0" w:space="0" w:color="auto"/>
        <w:left w:val="none" w:sz="0" w:space="0" w:color="auto"/>
        <w:bottom w:val="none" w:sz="0" w:space="0" w:color="auto"/>
        <w:right w:val="none" w:sz="0" w:space="0" w:color="auto"/>
      </w:divBdr>
      <w:divsChild>
        <w:div w:id="203251578">
          <w:marLeft w:val="480"/>
          <w:marRight w:val="0"/>
          <w:marTop w:val="0"/>
          <w:marBottom w:val="120"/>
          <w:divBdr>
            <w:top w:val="none" w:sz="0" w:space="0" w:color="auto"/>
            <w:left w:val="none" w:sz="0" w:space="0" w:color="auto"/>
            <w:bottom w:val="none" w:sz="0" w:space="0" w:color="auto"/>
            <w:right w:val="none" w:sz="0" w:space="0" w:color="auto"/>
          </w:divBdr>
        </w:div>
        <w:div w:id="1724867269">
          <w:marLeft w:val="480"/>
          <w:marRight w:val="0"/>
          <w:marTop w:val="0"/>
          <w:marBottom w:val="120"/>
          <w:divBdr>
            <w:top w:val="none" w:sz="0" w:space="0" w:color="auto"/>
            <w:left w:val="none" w:sz="0" w:space="0" w:color="auto"/>
            <w:bottom w:val="none" w:sz="0" w:space="0" w:color="auto"/>
            <w:right w:val="none" w:sz="0" w:space="0" w:color="auto"/>
          </w:divBdr>
        </w:div>
        <w:div w:id="1104691930">
          <w:marLeft w:val="480"/>
          <w:marRight w:val="0"/>
          <w:marTop w:val="0"/>
          <w:marBottom w:val="120"/>
          <w:divBdr>
            <w:top w:val="none" w:sz="0" w:space="0" w:color="auto"/>
            <w:left w:val="none" w:sz="0" w:space="0" w:color="auto"/>
            <w:bottom w:val="none" w:sz="0" w:space="0" w:color="auto"/>
            <w:right w:val="none" w:sz="0" w:space="0" w:color="auto"/>
          </w:divBdr>
        </w:div>
        <w:div w:id="773477024">
          <w:marLeft w:val="480"/>
          <w:marRight w:val="0"/>
          <w:marTop w:val="0"/>
          <w:marBottom w:val="120"/>
          <w:divBdr>
            <w:top w:val="none" w:sz="0" w:space="0" w:color="auto"/>
            <w:left w:val="none" w:sz="0" w:space="0" w:color="auto"/>
            <w:bottom w:val="none" w:sz="0" w:space="0" w:color="auto"/>
            <w:right w:val="none" w:sz="0" w:space="0" w:color="auto"/>
          </w:divBdr>
        </w:div>
      </w:divsChild>
    </w:div>
    <w:div w:id="2027440482">
      <w:bodyDiv w:val="1"/>
      <w:marLeft w:val="0"/>
      <w:marRight w:val="0"/>
      <w:marTop w:val="0"/>
      <w:marBottom w:val="0"/>
      <w:divBdr>
        <w:top w:val="none" w:sz="0" w:space="0" w:color="auto"/>
        <w:left w:val="none" w:sz="0" w:space="0" w:color="auto"/>
        <w:bottom w:val="none" w:sz="0" w:space="0" w:color="auto"/>
        <w:right w:val="none" w:sz="0" w:space="0" w:color="auto"/>
      </w:divBdr>
      <w:divsChild>
        <w:div w:id="103884179">
          <w:marLeft w:val="0"/>
          <w:marRight w:val="0"/>
          <w:marTop w:val="0"/>
          <w:marBottom w:val="120"/>
          <w:divBdr>
            <w:top w:val="none" w:sz="0" w:space="0" w:color="auto"/>
            <w:left w:val="none" w:sz="0" w:space="0" w:color="auto"/>
            <w:bottom w:val="none" w:sz="0" w:space="0" w:color="auto"/>
            <w:right w:val="none" w:sz="0" w:space="0" w:color="auto"/>
          </w:divBdr>
        </w:div>
        <w:div w:id="5520119">
          <w:marLeft w:val="480"/>
          <w:marRight w:val="0"/>
          <w:marTop w:val="0"/>
          <w:marBottom w:val="120"/>
          <w:divBdr>
            <w:top w:val="none" w:sz="0" w:space="0" w:color="auto"/>
            <w:left w:val="none" w:sz="0" w:space="0" w:color="auto"/>
            <w:bottom w:val="none" w:sz="0" w:space="0" w:color="auto"/>
            <w:right w:val="none" w:sz="0" w:space="0" w:color="auto"/>
          </w:divBdr>
        </w:div>
        <w:div w:id="682048584">
          <w:marLeft w:val="480"/>
          <w:marRight w:val="0"/>
          <w:marTop w:val="0"/>
          <w:marBottom w:val="120"/>
          <w:divBdr>
            <w:top w:val="none" w:sz="0" w:space="0" w:color="auto"/>
            <w:left w:val="none" w:sz="0" w:space="0" w:color="auto"/>
            <w:bottom w:val="none" w:sz="0" w:space="0" w:color="auto"/>
            <w:right w:val="none" w:sz="0" w:space="0" w:color="auto"/>
          </w:divBdr>
        </w:div>
        <w:div w:id="507135673">
          <w:marLeft w:val="480"/>
          <w:marRight w:val="0"/>
          <w:marTop w:val="0"/>
          <w:marBottom w:val="120"/>
          <w:divBdr>
            <w:top w:val="none" w:sz="0" w:space="0" w:color="auto"/>
            <w:left w:val="none" w:sz="0" w:space="0" w:color="auto"/>
            <w:bottom w:val="none" w:sz="0" w:space="0" w:color="auto"/>
            <w:right w:val="none" w:sz="0" w:space="0" w:color="auto"/>
          </w:divBdr>
        </w:div>
        <w:div w:id="1061556842">
          <w:marLeft w:val="480"/>
          <w:marRight w:val="0"/>
          <w:marTop w:val="0"/>
          <w:marBottom w:val="120"/>
          <w:divBdr>
            <w:top w:val="none" w:sz="0" w:space="0" w:color="auto"/>
            <w:left w:val="none" w:sz="0" w:space="0" w:color="auto"/>
            <w:bottom w:val="none" w:sz="0" w:space="0" w:color="auto"/>
            <w:right w:val="none" w:sz="0" w:space="0" w:color="auto"/>
          </w:divBdr>
        </w:div>
      </w:divsChild>
    </w:div>
    <w:div w:id="2142844202">
      <w:marLeft w:val="0"/>
      <w:marRight w:val="0"/>
      <w:marTop w:val="0"/>
      <w:marBottom w:val="0"/>
      <w:divBdr>
        <w:top w:val="none" w:sz="0" w:space="0" w:color="auto"/>
        <w:left w:val="none" w:sz="0" w:space="0" w:color="auto"/>
        <w:bottom w:val="none" w:sz="0" w:space="0" w:color="auto"/>
        <w:right w:val="none" w:sz="0" w:space="0" w:color="auto"/>
      </w:divBdr>
    </w:div>
    <w:div w:id="2142844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BC803-C7FD-4D2E-97DC-4235720F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8</Pages>
  <Words>574</Words>
  <Characters>3272</Characters>
  <Application>Microsoft Office Word</Application>
  <DocSecurity>0</DocSecurity>
  <Lines>27</Lines>
  <Paragraphs>7</Paragraphs>
  <ScaleCrop>false</ScaleCrop>
  <Company>Hewlett-Packard Company</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太陽光電案件涉及海岸防護區須申請特定區位許可行政協商會議</dc:title>
  <dc:creator>于翔 廖</dc:creator>
  <cp:lastModifiedBy>陳俊賢</cp:lastModifiedBy>
  <cp:revision>328</cp:revision>
  <cp:lastPrinted>2021-11-02T00:56:00Z</cp:lastPrinted>
  <dcterms:created xsi:type="dcterms:W3CDTF">2021-10-14T04:15:00Z</dcterms:created>
  <dcterms:modified xsi:type="dcterms:W3CDTF">2021-12-01T01:30:00Z</dcterms:modified>
</cp:coreProperties>
</file>