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70" w:rsidRDefault="00691EFB">
      <w:pPr>
        <w:pStyle w:val="Standard"/>
        <w:ind w:right="-341"/>
      </w:pPr>
      <w:bookmarkStart w:id="0" w:name="_GoBack"/>
      <w:bookmarkEnd w:id="0"/>
      <w:r>
        <w:rPr>
          <w:rFonts w:ascii="標楷體" w:eastAsia="標楷體" w:hAnsi="標楷體"/>
          <w:b/>
          <w:color w:val="000000"/>
          <w:sz w:val="40"/>
          <w:szCs w:val="40"/>
        </w:rPr>
        <w:t>國土復育促進地區劃定及復育計畫擬訂辦法總說明</w:t>
      </w:r>
    </w:p>
    <w:p w:rsidR="00402770" w:rsidRDefault="00691EFB">
      <w:pPr>
        <w:pStyle w:val="Standard"/>
        <w:spacing w:line="46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國土計畫法於一百零五年一月六日公布，並自同年五月一日施行，第三十五條規定：「下列地區得由目的事業主管機關劃定為國土復育促進地區，進行復育工作：一、土石流高潛勢地區。二、嚴重山崩、地滑地區。三、嚴重地層下陷地區。四、流域有生態環境劣化或安全之虞地區。五、生態環境已嚴重破壞退化地區。六、其他地質敏感或對國土保育有嚴重影響之地區。</w:t>
      </w:r>
      <w:r>
        <w:rPr>
          <w:rFonts w:ascii="標楷體" w:eastAsia="標楷體" w:hAnsi="標楷體"/>
          <w:color w:val="000000"/>
          <w:sz w:val="28"/>
          <w:szCs w:val="28"/>
        </w:rPr>
        <w:t>(</w:t>
      </w:r>
      <w:r>
        <w:rPr>
          <w:rFonts w:ascii="標楷體" w:eastAsia="標楷體" w:hAnsi="標楷體"/>
          <w:color w:val="000000"/>
          <w:sz w:val="28"/>
          <w:szCs w:val="28"/>
        </w:rPr>
        <w:t>第一項</w:t>
      </w:r>
      <w:r>
        <w:rPr>
          <w:rFonts w:ascii="標楷體" w:eastAsia="標楷體" w:hAnsi="標楷體"/>
          <w:color w:val="000000"/>
          <w:sz w:val="28"/>
          <w:szCs w:val="28"/>
        </w:rPr>
        <w:t>)</w:t>
      </w:r>
      <w:r>
        <w:rPr>
          <w:rFonts w:ascii="標楷體" w:eastAsia="標楷體" w:hAnsi="標楷體"/>
          <w:color w:val="000000"/>
          <w:sz w:val="28"/>
          <w:szCs w:val="28"/>
        </w:rPr>
        <w:t>前項國土復育促進地區之劃定、公告及廢止之辦法，由主管機關會商有關中央目的事業主管機關定之。</w:t>
      </w:r>
      <w:r>
        <w:rPr>
          <w:rFonts w:ascii="標楷體" w:eastAsia="標楷體" w:hAnsi="標楷體"/>
          <w:color w:val="000000"/>
          <w:sz w:val="28"/>
          <w:szCs w:val="28"/>
        </w:rPr>
        <w:t>(</w:t>
      </w:r>
      <w:r>
        <w:rPr>
          <w:rFonts w:ascii="標楷體" w:eastAsia="標楷體" w:hAnsi="標楷體"/>
          <w:color w:val="000000"/>
          <w:sz w:val="28"/>
          <w:szCs w:val="28"/>
        </w:rPr>
        <w:t>第二項</w:t>
      </w:r>
      <w:r>
        <w:rPr>
          <w:rFonts w:ascii="標楷體" w:eastAsia="標楷體" w:hAnsi="標楷體"/>
          <w:color w:val="000000"/>
          <w:sz w:val="28"/>
          <w:szCs w:val="28"/>
        </w:rPr>
        <w:t>)</w:t>
      </w:r>
      <w:r>
        <w:rPr>
          <w:rFonts w:ascii="標楷體" w:eastAsia="標楷體" w:hAnsi="標楷體"/>
          <w:color w:val="000000"/>
          <w:sz w:val="28"/>
          <w:szCs w:val="28"/>
        </w:rPr>
        <w:t>國土復育促進地區之劃定機關，由中央主管機關協調有關機關決定，協調不成，報行政</w:t>
      </w:r>
      <w:r>
        <w:rPr>
          <w:rFonts w:ascii="標楷體" w:eastAsia="標楷體" w:hAnsi="標楷體"/>
          <w:color w:val="000000"/>
          <w:sz w:val="28"/>
          <w:szCs w:val="28"/>
        </w:rPr>
        <w:t>院決定之。（第三項）」、第三十六條規定：「國土復育促進地區經劃定者，應以保育和禁止開發行為及設施之設置為原則，並由劃定機關擬訂復育計畫，報請中央目的事業主管機關核定後實施。如涉及原住民族土地，劃定機關應邀請原住民族部落參與計畫之擬定、執行與管理。</w:t>
      </w:r>
      <w:r>
        <w:rPr>
          <w:rFonts w:ascii="標楷體" w:eastAsia="標楷體" w:hAnsi="標楷體"/>
          <w:color w:val="000000"/>
          <w:sz w:val="28"/>
          <w:szCs w:val="28"/>
        </w:rPr>
        <w:t>(</w:t>
      </w:r>
      <w:r>
        <w:rPr>
          <w:rFonts w:ascii="標楷體" w:eastAsia="標楷體" w:hAnsi="標楷體"/>
          <w:color w:val="000000"/>
          <w:sz w:val="28"/>
          <w:szCs w:val="28"/>
        </w:rPr>
        <w:t>第一項</w:t>
      </w:r>
      <w:r>
        <w:rPr>
          <w:rFonts w:ascii="標楷體" w:eastAsia="標楷體" w:hAnsi="標楷體"/>
          <w:color w:val="000000"/>
          <w:sz w:val="28"/>
          <w:szCs w:val="28"/>
        </w:rPr>
        <w:t>)</w:t>
      </w:r>
      <w:r>
        <w:rPr>
          <w:rFonts w:ascii="標楷體" w:eastAsia="標楷體" w:hAnsi="標楷體"/>
          <w:color w:val="000000"/>
          <w:sz w:val="28"/>
          <w:szCs w:val="28"/>
        </w:rPr>
        <w:t>前項復育計畫，每五年應通盤檢討一次，並得視需要，隨時報請行政院核准變更；復育計畫之標的、內容、合於變更要件，及禁止、相容與限制事項，由中央主管機關定之。</w:t>
      </w:r>
      <w:r>
        <w:rPr>
          <w:rFonts w:ascii="標楷體" w:eastAsia="標楷體" w:hAnsi="標楷體"/>
          <w:color w:val="000000"/>
          <w:sz w:val="28"/>
          <w:szCs w:val="28"/>
        </w:rPr>
        <w:t>(</w:t>
      </w:r>
      <w:r>
        <w:rPr>
          <w:rFonts w:ascii="標楷體" w:eastAsia="標楷體" w:hAnsi="標楷體"/>
          <w:color w:val="000000"/>
          <w:sz w:val="28"/>
          <w:szCs w:val="28"/>
        </w:rPr>
        <w:t>第二項</w:t>
      </w:r>
      <w:r>
        <w:rPr>
          <w:rFonts w:ascii="標楷體" w:eastAsia="標楷體" w:hAnsi="標楷體"/>
          <w:color w:val="000000"/>
          <w:sz w:val="28"/>
          <w:szCs w:val="28"/>
        </w:rPr>
        <w:t>)</w:t>
      </w:r>
      <w:r>
        <w:rPr>
          <w:rFonts w:ascii="標楷體" w:eastAsia="標楷體" w:hAnsi="標楷體"/>
          <w:color w:val="000000"/>
          <w:sz w:val="28"/>
          <w:szCs w:val="28"/>
        </w:rPr>
        <w:t>各目的事業主管機關為執行第一項復育計畫，必要時，得依法價購、徵收區內私有土地及合法土地改良物。</w:t>
      </w:r>
      <w:r>
        <w:rPr>
          <w:rFonts w:ascii="標楷體" w:eastAsia="標楷體" w:hAnsi="標楷體"/>
          <w:color w:val="000000"/>
          <w:sz w:val="28"/>
          <w:szCs w:val="28"/>
        </w:rPr>
        <w:t>（第三項）」，爰訂定國土復育促進地區劃定及復育計畫擬訂辦法，其要點如下：</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目的事業主管機關劃定國土復育促進地區評估項目、劃定計畫應載明事項及劃定公告程序。（第二條、第三條及第五條）</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建議劃定國土復育促進地區程序。（第四條）</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復育計畫應載明事項及公告實施程序。（第六條至第八條）</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國土復育促進地區劃定及復育計畫擬訂併同辦理程序。（第九條）</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復育計畫通盤檢討與隨時變更要件及程序。（第十條）</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國土復育促進地區及復育計畫廢止程序。（第十一條）</w:t>
      </w:r>
    </w:p>
    <w:p w:rsidR="00402770" w:rsidRDefault="00691EFB">
      <w:pPr>
        <w:numPr>
          <w:ilvl w:val="0"/>
          <w:numId w:val="10"/>
        </w:numPr>
        <w:spacing w:line="460" w:lineRule="exact"/>
        <w:ind w:left="567" w:hanging="567"/>
        <w:jc w:val="both"/>
      </w:pPr>
      <w:r>
        <w:rPr>
          <w:rFonts w:ascii="標楷體" w:eastAsia="標楷體" w:hAnsi="標楷體"/>
          <w:color w:val="000000"/>
          <w:sz w:val="28"/>
          <w:szCs w:val="28"/>
        </w:rPr>
        <w:t>原住民族部落參與復育計畫方式。（第十二條）</w:t>
      </w:r>
    </w:p>
    <w:p w:rsidR="00402770" w:rsidRDefault="00402770">
      <w:pPr>
        <w:pStyle w:val="Standard"/>
        <w:widowControl/>
        <w:jc w:val="both"/>
        <w:rPr>
          <w:rFonts w:ascii="標楷體" w:eastAsia="標楷體" w:hAnsi="標楷體"/>
          <w:color w:val="000000"/>
        </w:rPr>
      </w:pPr>
    </w:p>
    <w:p w:rsidR="00402770" w:rsidRDefault="00691EFB">
      <w:pPr>
        <w:pStyle w:val="Standard"/>
        <w:pageBreakBefore/>
        <w:spacing w:line="520" w:lineRule="exact"/>
        <w:jc w:val="center"/>
      </w:pPr>
      <w:r>
        <w:rPr>
          <w:rFonts w:ascii="標楷體" w:eastAsia="標楷體" w:hAnsi="標楷體"/>
          <w:b/>
          <w:color w:val="000000"/>
          <w:sz w:val="40"/>
          <w:szCs w:val="40"/>
        </w:rPr>
        <w:lastRenderedPageBreak/>
        <w:t>國土復育促進地區劃定及復育計</w:t>
      </w:r>
      <w:r>
        <w:rPr>
          <w:rFonts w:ascii="標楷體" w:eastAsia="標楷體" w:hAnsi="標楷體"/>
          <w:b/>
          <w:color w:val="000000"/>
          <w:sz w:val="40"/>
          <w:szCs w:val="40"/>
        </w:rPr>
        <w:t>畫擬訂辦法</w:t>
      </w:r>
    </w:p>
    <w:tbl>
      <w:tblPr>
        <w:tblW w:w="5000" w:type="pct"/>
        <w:jc w:val="center"/>
        <w:tblLayout w:type="fixed"/>
        <w:tblCellMar>
          <w:left w:w="10" w:type="dxa"/>
          <w:right w:w="10" w:type="dxa"/>
        </w:tblCellMar>
        <w:tblLook w:val="0000" w:firstRow="0" w:lastRow="0" w:firstColumn="0" w:lastColumn="0" w:noHBand="0" w:noVBand="0"/>
      </w:tblPr>
      <w:tblGrid>
        <w:gridCol w:w="4388"/>
        <w:gridCol w:w="4389"/>
      </w:tblGrid>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02770" w:rsidRDefault="00691EFB">
            <w:pPr>
              <w:pStyle w:val="Standard"/>
              <w:jc w:val="center"/>
            </w:pPr>
            <w:r>
              <w:rPr>
                <w:rFonts w:ascii="標楷體" w:eastAsia="標楷體" w:hAnsi="標楷體"/>
                <w:color w:val="000000"/>
                <w:szCs w:val="24"/>
              </w:rPr>
              <w:t>條文</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02770" w:rsidRDefault="00691EFB">
            <w:pPr>
              <w:pStyle w:val="Standard"/>
              <w:jc w:val="center"/>
            </w:pPr>
            <w:r>
              <w:rPr>
                <w:rFonts w:ascii="標楷體" w:eastAsia="標楷體" w:hAnsi="標楷體"/>
                <w:color w:val="000000"/>
                <w:szCs w:val="24"/>
              </w:rPr>
              <w:t>說明</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第一條　本辦法依國土計畫法（以下簡稱本法）第三十五條第二項及第三十六條第二項規定訂定之。</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numPr>
                <w:ilvl w:val="0"/>
                <w:numId w:val="7"/>
              </w:numPr>
            </w:pPr>
            <w:r>
              <w:t>本辦法之授權依據。</w:t>
            </w:r>
          </w:p>
          <w:p w:rsidR="00402770" w:rsidRDefault="00691EFB">
            <w:pPr>
              <w:pStyle w:val="12"/>
              <w:numPr>
                <w:ilvl w:val="0"/>
                <w:numId w:val="7"/>
              </w:numPr>
            </w:pPr>
            <w:r>
              <w:t>國土計畫法</w:t>
            </w:r>
            <w:r>
              <w:t>(</w:t>
            </w:r>
            <w:r>
              <w:t>以下簡稱本法</w:t>
            </w:r>
            <w:r>
              <w:t>)</w:t>
            </w:r>
            <w:r>
              <w:t>第三十五條第二項規定，國土復育促進地區之劃定、公告及廢止之辦法，由「主管機關」會商有關中央目的事業主管機關定之，其立法原意係指由「中央主管機關」定之，爰本辦法由中央主管機關訂定。</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第二條　目的事業主管機關就本法第三十五條第一項各款地區，應依全國國土計畫評估必要性、迫切性及可行性後，劃定為國土復育促進地區。</w:t>
            </w:r>
          </w:p>
          <w:p w:rsidR="00402770" w:rsidRDefault="00691EFB">
            <w:pPr>
              <w:pStyle w:val="021"/>
              <w:ind w:firstLine="497"/>
            </w:pPr>
            <w:r>
              <w:rPr>
                <w:color w:val="000000"/>
                <w:szCs w:val="24"/>
              </w:rPr>
              <w:t>前項必要性、迫切性及可行性評估項目如下：</w:t>
            </w:r>
          </w:p>
          <w:p w:rsidR="00402770" w:rsidRDefault="00691EFB">
            <w:pPr>
              <w:pStyle w:val="041"/>
            </w:pPr>
            <w:r>
              <w:rPr>
                <w:color w:val="000000"/>
                <w:szCs w:val="24"/>
              </w:rPr>
              <w:t>一、必要性評估項目：</w:t>
            </w:r>
          </w:p>
          <w:p w:rsidR="00402770" w:rsidRDefault="00691EFB">
            <w:pPr>
              <w:pStyle w:val="041"/>
              <w:ind w:left="948"/>
            </w:pPr>
            <w:r>
              <w:rPr>
                <w:color w:val="000000"/>
                <w:szCs w:val="24"/>
              </w:rPr>
              <w:t>(</w:t>
            </w:r>
            <w:r>
              <w:rPr>
                <w:color w:val="000000"/>
                <w:szCs w:val="24"/>
              </w:rPr>
              <w:t>一</w:t>
            </w:r>
            <w:r>
              <w:rPr>
                <w:color w:val="000000"/>
                <w:szCs w:val="24"/>
              </w:rPr>
              <w:t>)</w:t>
            </w:r>
            <w:r>
              <w:rPr>
                <w:color w:val="000000"/>
                <w:szCs w:val="24"/>
              </w:rPr>
              <w:t>是否對人口集居地區或重大公共設施有潛在性威脅。</w:t>
            </w:r>
          </w:p>
          <w:p w:rsidR="00402770" w:rsidRDefault="00691EFB">
            <w:pPr>
              <w:pStyle w:val="041"/>
              <w:ind w:left="948"/>
            </w:pPr>
            <w:r>
              <w:rPr>
                <w:color w:val="000000"/>
                <w:szCs w:val="24"/>
              </w:rPr>
              <w:t>(</w:t>
            </w:r>
            <w:r>
              <w:rPr>
                <w:color w:val="000000"/>
                <w:szCs w:val="24"/>
              </w:rPr>
              <w:t>二</w:t>
            </w:r>
            <w:r>
              <w:rPr>
                <w:color w:val="000000"/>
                <w:szCs w:val="24"/>
              </w:rPr>
              <w:t>)</w:t>
            </w:r>
            <w:r>
              <w:rPr>
                <w:color w:val="000000"/>
                <w:szCs w:val="24"/>
              </w:rPr>
              <w:t>是否屬於重要物種之棲息地。</w:t>
            </w:r>
          </w:p>
          <w:p w:rsidR="00402770" w:rsidRDefault="00691EFB">
            <w:pPr>
              <w:pStyle w:val="041"/>
              <w:ind w:left="948"/>
            </w:pPr>
            <w:r>
              <w:rPr>
                <w:color w:val="000000"/>
                <w:szCs w:val="24"/>
              </w:rPr>
              <w:t>(</w:t>
            </w:r>
            <w:r>
              <w:rPr>
                <w:color w:val="000000"/>
                <w:szCs w:val="24"/>
              </w:rPr>
              <w:t>三</w:t>
            </w:r>
            <w:r>
              <w:rPr>
                <w:color w:val="000000"/>
                <w:szCs w:val="24"/>
              </w:rPr>
              <w:t>)</w:t>
            </w:r>
            <w:r>
              <w:rPr>
                <w:color w:val="000000"/>
                <w:szCs w:val="24"/>
              </w:rPr>
              <w:t>是否屬於具有重要生態功能或價值之地區。</w:t>
            </w:r>
          </w:p>
          <w:p w:rsidR="00402770" w:rsidRDefault="00691EFB">
            <w:pPr>
              <w:pStyle w:val="041"/>
            </w:pPr>
            <w:r>
              <w:rPr>
                <w:color w:val="000000"/>
                <w:szCs w:val="24"/>
              </w:rPr>
              <w:t>二、迫切性評估項目：</w:t>
            </w:r>
          </w:p>
          <w:p w:rsidR="00402770" w:rsidRDefault="00691EFB">
            <w:pPr>
              <w:pStyle w:val="041"/>
              <w:ind w:left="948"/>
            </w:pPr>
            <w:r>
              <w:rPr>
                <w:color w:val="000000"/>
                <w:szCs w:val="24"/>
              </w:rPr>
              <w:t>(</w:t>
            </w:r>
            <w:r>
              <w:rPr>
                <w:color w:val="000000"/>
                <w:szCs w:val="24"/>
              </w:rPr>
              <w:t>一</w:t>
            </w:r>
            <w:r>
              <w:rPr>
                <w:color w:val="000000"/>
                <w:szCs w:val="24"/>
              </w:rPr>
              <w:t>)</w:t>
            </w:r>
            <w:r>
              <w:rPr>
                <w:color w:val="000000"/>
                <w:szCs w:val="24"/>
              </w:rPr>
              <w:t>安全性評估：災害受損現況、風險潛勢等級、保全對象安全性評估、災害發生歷史、災害潛勢。</w:t>
            </w:r>
          </w:p>
          <w:p w:rsidR="00402770" w:rsidRDefault="00691EFB">
            <w:pPr>
              <w:pStyle w:val="041"/>
              <w:ind w:left="948"/>
            </w:pPr>
            <w:r>
              <w:rPr>
                <w:color w:val="000000"/>
                <w:szCs w:val="24"/>
              </w:rPr>
              <w:t>(</w:t>
            </w:r>
            <w:r>
              <w:rPr>
                <w:color w:val="000000"/>
                <w:szCs w:val="24"/>
              </w:rPr>
              <w:t>二</w:t>
            </w:r>
            <w:r>
              <w:rPr>
                <w:color w:val="000000"/>
                <w:szCs w:val="24"/>
              </w:rPr>
              <w:t>)</w:t>
            </w:r>
            <w:r>
              <w:rPr>
                <w:color w:val="000000"/>
                <w:szCs w:val="24"/>
              </w:rPr>
              <w:t>生態環境劣化評估：棲地破壞或劣化現況、生物多樣性減少情形。</w:t>
            </w:r>
          </w:p>
          <w:p w:rsidR="00402770" w:rsidRDefault="00691EFB">
            <w:pPr>
              <w:pStyle w:val="041"/>
            </w:pPr>
            <w:r>
              <w:rPr>
                <w:color w:val="000000"/>
                <w:szCs w:val="24"/>
              </w:rPr>
              <w:t>三、可行性評估項目：</w:t>
            </w:r>
          </w:p>
          <w:p w:rsidR="00402770" w:rsidRDefault="00691EFB">
            <w:pPr>
              <w:pStyle w:val="041"/>
              <w:ind w:left="948"/>
            </w:pPr>
            <w:r>
              <w:rPr>
                <w:color w:val="000000"/>
                <w:szCs w:val="24"/>
              </w:rPr>
              <w:t>(</w:t>
            </w:r>
            <w:r>
              <w:rPr>
                <w:color w:val="000000"/>
                <w:szCs w:val="24"/>
              </w:rPr>
              <w:t>一</w:t>
            </w:r>
            <w:r>
              <w:rPr>
                <w:color w:val="000000"/>
                <w:szCs w:val="24"/>
              </w:rPr>
              <w:t>)</w:t>
            </w:r>
            <w:r>
              <w:rPr>
                <w:color w:val="000000"/>
                <w:szCs w:val="24"/>
              </w:rPr>
              <w:t>復育技術可行性。</w:t>
            </w:r>
          </w:p>
          <w:p w:rsidR="00402770" w:rsidRDefault="00691EFB">
            <w:pPr>
              <w:pStyle w:val="041"/>
              <w:ind w:left="948"/>
            </w:pPr>
            <w:r>
              <w:rPr>
                <w:color w:val="000000"/>
                <w:szCs w:val="24"/>
              </w:rPr>
              <w:t>(</w:t>
            </w:r>
            <w:r>
              <w:rPr>
                <w:color w:val="000000"/>
                <w:szCs w:val="24"/>
              </w:rPr>
              <w:t>二</w:t>
            </w:r>
            <w:r>
              <w:rPr>
                <w:color w:val="000000"/>
                <w:szCs w:val="24"/>
              </w:rPr>
              <w:t>)</w:t>
            </w:r>
            <w:r>
              <w:rPr>
                <w:color w:val="000000"/>
                <w:szCs w:val="24"/>
              </w:rPr>
              <w:t>成本效益可行性。</w:t>
            </w:r>
          </w:p>
          <w:p w:rsidR="00402770" w:rsidRDefault="00691EFB">
            <w:pPr>
              <w:pStyle w:val="041"/>
              <w:ind w:left="948"/>
            </w:pPr>
            <w:r>
              <w:rPr>
                <w:color w:val="000000"/>
                <w:szCs w:val="24"/>
              </w:rPr>
              <w:t>(</w:t>
            </w:r>
            <w:r>
              <w:rPr>
                <w:color w:val="000000"/>
                <w:szCs w:val="24"/>
              </w:rPr>
              <w:t>三</w:t>
            </w:r>
            <w:r>
              <w:rPr>
                <w:color w:val="000000"/>
                <w:szCs w:val="24"/>
              </w:rPr>
              <w:t>)</w:t>
            </w:r>
            <w:r>
              <w:rPr>
                <w:color w:val="000000"/>
                <w:szCs w:val="24"/>
              </w:rPr>
              <w:t>調查資料完整性及土地權屬或土地權利關係人意願。</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pPr>
            <w:r>
              <w:t>內政部一百零七年四月三十日公告實施「全國國土計畫」第十章國土復育促進地區，載明目的事業主管機關應評估必要性、迫切性、可行性等原則後劃定國土復育促進地區，爰將全國國土計畫第十章國土復育促進地區所定必要性、迫切性、可行性評估項目予以明文化</w:t>
            </w:r>
            <w:r>
              <w:rPr>
                <w:color w:val="auto"/>
              </w:rPr>
              <w:t>，並由目的事業主管機關依據前開評估項目與山坡地保育利用條例、水土保持法、災害防救法、地質法、水利法、水污染防治法、海洋污染防治法、土壤及地下水污染整治法、野生動物保育法、森林法、海岸管理法、濕地保育法及其他等相關目的事業法規，辦理評估事宜。</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第三條　劃定機關為劃定國土復育促進地區，應擬具國土復育促進地區劃定計畫（以下簡稱劃定計畫），載明下列事項：</w:t>
            </w:r>
          </w:p>
          <w:p w:rsidR="00402770" w:rsidRDefault="00691EFB">
            <w:pPr>
              <w:pStyle w:val="041"/>
            </w:pPr>
            <w:r>
              <w:rPr>
                <w:color w:val="000000"/>
                <w:szCs w:val="24"/>
              </w:rPr>
              <w:t>一、劃定依據及目的。</w:t>
            </w:r>
          </w:p>
          <w:p w:rsidR="00402770" w:rsidRDefault="00691EFB">
            <w:pPr>
              <w:pStyle w:val="041"/>
            </w:pPr>
            <w:r>
              <w:rPr>
                <w:color w:val="000000"/>
                <w:szCs w:val="24"/>
              </w:rPr>
              <w:t>二、劃定範圍：以比例尺不小於五千分之一之地形圖或相片基本圖繪製。</w:t>
            </w:r>
          </w:p>
          <w:p w:rsidR="00402770" w:rsidRDefault="00691EFB">
            <w:pPr>
              <w:pStyle w:val="041"/>
            </w:pPr>
            <w:r>
              <w:rPr>
                <w:color w:val="000000"/>
                <w:szCs w:val="24"/>
              </w:rPr>
              <w:t>三、環境現況基本資料。</w:t>
            </w:r>
          </w:p>
          <w:p w:rsidR="00402770" w:rsidRDefault="00691EFB">
            <w:pPr>
              <w:pStyle w:val="041"/>
            </w:pPr>
            <w:r>
              <w:rPr>
                <w:color w:val="000000"/>
                <w:szCs w:val="24"/>
              </w:rPr>
              <w:t>四、劃定機關。</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1-"/>
            </w:pPr>
            <w:r>
              <w:t>劃定國土復育促進地區，應擬具劃定計畫及其應載明事項。</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lastRenderedPageBreak/>
              <w:t>第四條　機關</w:t>
            </w:r>
            <w:r>
              <w:rPr>
                <w:color w:val="000000"/>
                <w:szCs w:val="24"/>
              </w:rPr>
              <w:t>(</w:t>
            </w:r>
            <w:r>
              <w:rPr>
                <w:color w:val="000000"/>
                <w:szCs w:val="24"/>
              </w:rPr>
              <w:t>構</w:t>
            </w:r>
            <w:r>
              <w:rPr>
                <w:color w:val="000000"/>
                <w:szCs w:val="24"/>
              </w:rPr>
              <w:t>)</w:t>
            </w:r>
            <w:r>
              <w:rPr>
                <w:color w:val="000000"/>
                <w:szCs w:val="24"/>
              </w:rPr>
              <w:t>、人民或團體得以書面載明下列事項，向中央主管機關提出劃定國土復育促進地區之建議：</w:t>
            </w:r>
          </w:p>
          <w:p w:rsidR="00402770" w:rsidRDefault="00691EFB">
            <w:pPr>
              <w:pStyle w:val="021"/>
              <w:ind w:left="749" w:hanging="499"/>
            </w:pPr>
            <w:r>
              <w:rPr>
                <w:color w:val="000000"/>
                <w:szCs w:val="24"/>
              </w:rPr>
              <w:t>一、提案人姓名或名稱及聯絡方式。</w:t>
            </w:r>
          </w:p>
          <w:p w:rsidR="00402770" w:rsidRDefault="00691EFB">
            <w:pPr>
              <w:pStyle w:val="021"/>
              <w:ind w:left="749" w:hanging="499"/>
            </w:pPr>
            <w:r>
              <w:rPr>
                <w:color w:val="000000"/>
                <w:szCs w:val="24"/>
              </w:rPr>
              <w:t>二、案名。</w:t>
            </w:r>
          </w:p>
          <w:p w:rsidR="00402770" w:rsidRDefault="00691EFB">
            <w:pPr>
              <w:pStyle w:val="021"/>
              <w:ind w:left="749" w:hanging="499"/>
            </w:pPr>
            <w:r>
              <w:rPr>
                <w:color w:val="000000"/>
                <w:szCs w:val="24"/>
              </w:rPr>
              <w:t>三、劃定範圍。</w:t>
            </w:r>
          </w:p>
          <w:p w:rsidR="00402770" w:rsidRDefault="00691EFB">
            <w:pPr>
              <w:pStyle w:val="021"/>
              <w:ind w:left="749" w:hanging="499"/>
            </w:pPr>
            <w:r>
              <w:rPr>
                <w:color w:val="000000"/>
                <w:szCs w:val="24"/>
              </w:rPr>
              <w:t>四、環境基本現況說明。</w:t>
            </w:r>
          </w:p>
          <w:p w:rsidR="00402770" w:rsidRDefault="00691EFB">
            <w:pPr>
              <w:pStyle w:val="021"/>
              <w:ind w:left="749" w:hanging="499"/>
            </w:pPr>
            <w:r>
              <w:rPr>
                <w:color w:val="000000"/>
                <w:szCs w:val="24"/>
              </w:rPr>
              <w:t>五、劃定理由。</w:t>
            </w:r>
          </w:p>
          <w:p w:rsidR="00402770" w:rsidRDefault="00691EFB">
            <w:pPr>
              <w:pStyle w:val="041"/>
              <w:ind w:left="749" w:hanging="499"/>
            </w:pPr>
            <w:r>
              <w:rPr>
                <w:color w:val="000000"/>
                <w:szCs w:val="24"/>
              </w:rPr>
              <w:t>六、劃定機關。</w:t>
            </w:r>
          </w:p>
          <w:p w:rsidR="00402770" w:rsidRDefault="00691EFB">
            <w:pPr>
              <w:pStyle w:val="031"/>
            </w:pPr>
            <w:r>
              <w:t>直轄市、縣</w:t>
            </w:r>
            <w:r>
              <w:t>(</w:t>
            </w:r>
            <w:r>
              <w:t>市</w:t>
            </w:r>
            <w:r>
              <w:t>)</w:t>
            </w:r>
            <w:r>
              <w:t>國土計畫公告實施後，直轄市、縣</w:t>
            </w:r>
            <w:r>
              <w:t>(</w:t>
            </w:r>
            <w:r>
              <w:t>市</w:t>
            </w:r>
            <w:r>
              <w:t>)</w:t>
            </w:r>
            <w:r>
              <w:t>政府應檢具該計畫國土復育促進地區建議事項相關資料函送中央主管機關，免依前項規定辦理。</w:t>
            </w:r>
          </w:p>
          <w:p w:rsidR="00402770" w:rsidRDefault="00691EFB">
            <w:pPr>
              <w:pStyle w:val="031"/>
            </w:pPr>
            <w:r>
              <w:t>前二項建議，經中央主管機關檢視屬於本法第三十五條第一項各款地區之一者，應將建議事項交由該目的事業主管機關依第二條規定辦理評估，目的事業主管機關應將評估結果函復提案機關（構）、人民或團體及相關直轄市、縣</w:t>
            </w:r>
            <w:r>
              <w:t>(</w:t>
            </w:r>
            <w:r>
              <w:t>市</w:t>
            </w:r>
            <w:r>
              <w:t>)</w:t>
            </w:r>
            <w:r>
              <w:t>政府；經評估有劃定國土復育促進地區之必要者，應依前條規定擬具劃定計畫。</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numPr>
                <w:ilvl w:val="0"/>
                <w:numId w:val="9"/>
              </w:numPr>
            </w:pPr>
            <w:r>
              <w:t>國土復育促進地區除得由各目的事業主管機關主動劃定外，考量機關（構）、人民或團體亦具有專業知能，為</w:t>
            </w:r>
            <w:r>
              <w:t>積極推動國土保育保安，爰於第一項明定機關（構）、人民或團體得向中央主管機關提出國土復育促進地區劃定建議，並規範建議應載明事項。</w:t>
            </w:r>
          </w:p>
          <w:p w:rsidR="00402770" w:rsidRDefault="00691EFB">
            <w:pPr>
              <w:pStyle w:val="12"/>
              <w:numPr>
                <w:ilvl w:val="0"/>
                <w:numId w:val="9"/>
              </w:numPr>
            </w:pPr>
            <w:r>
              <w:t>依本法第十條第九款規定，直轄市、縣（市）國土計畫應載明「國土復育促進地區之建議事項」。直轄市、縣</w:t>
            </w:r>
            <w:r>
              <w:t>(</w:t>
            </w:r>
            <w:r>
              <w:t>市</w:t>
            </w:r>
            <w:r>
              <w:t>)</w:t>
            </w:r>
            <w:r>
              <w:t>國土計畫，係由中央主管機關會商有關機關審視計畫內容後予以核定及公告實施，各該國土計畫所列國土復育促進地區建議事項應視同直轄市、縣</w:t>
            </w:r>
            <w:r>
              <w:t>(</w:t>
            </w:r>
            <w:r>
              <w:t>市</w:t>
            </w:r>
            <w:r>
              <w:t>)</w:t>
            </w:r>
            <w:r>
              <w:t>政府提案，爰第二項明定直轄市、縣</w:t>
            </w:r>
            <w:r>
              <w:t>(</w:t>
            </w:r>
            <w:r>
              <w:t>市</w:t>
            </w:r>
            <w:r>
              <w:t>)</w:t>
            </w:r>
            <w:r>
              <w:t>政府免再依第一項規定載明相關事項；且為利後續中央主管機關啟動協調工作，直轄市、縣</w:t>
            </w:r>
            <w:r>
              <w:t>(</w:t>
            </w:r>
            <w:r>
              <w:t>市</w:t>
            </w:r>
            <w:r>
              <w:t>)</w:t>
            </w:r>
            <w:r>
              <w:t>主管機關應於各該國土計畫</w:t>
            </w:r>
            <w:r>
              <w:t>公告實施後，將國土復育促進地區建議事項相關資料函送中央主管機關辦理。</w:t>
            </w:r>
          </w:p>
          <w:p w:rsidR="00402770" w:rsidRDefault="00691EFB">
            <w:pPr>
              <w:pStyle w:val="12"/>
              <w:numPr>
                <w:ilvl w:val="0"/>
                <w:numId w:val="9"/>
              </w:numPr>
            </w:pPr>
            <w:r>
              <w:t>為避免提案浮濫造成行政資源浪費，中央主管機關受理國土復育促進地區劃定建議後，應先行檢視案件內容，必要時並得透過資料蒐集、函詢有關機關或現場勘查等方式，確認提案內容屬於本法第三十五條第一項各款地區之一後，再交由該目的事業主管機關依第二條規定辦理評估，目的事業主管機關為辦理評估，得請提案者以書面或出席會議方式協助說明提案內容，並將評估結果函復提案機關（構）、人民、團體或相關直轄市、縣</w:t>
            </w:r>
            <w:r>
              <w:t>(</w:t>
            </w:r>
            <w:r>
              <w:t>市</w:t>
            </w:r>
            <w:r>
              <w:t>)</w:t>
            </w:r>
            <w:r>
              <w:t>政府；如經評估有劃定國土復育促進地區之必要者，始依本辦</w:t>
            </w:r>
            <w:r>
              <w:t>法續行辦理劃定事宜，爰於第三項明定之。</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第五條　劃定機關應將劃定計畫於劃定地區所在直轄市、縣</w:t>
            </w:r>
            <w:r>
              <w:rPr>
                <w:color w:val="000000"/>
                <w:szCs w:val="24"/>
              </w:rPr>
              <w:t>(</w:t>
            </w:r>
            <w:r>
              <w:rPr>
                <w:color w:val="000000"/>
                <w:szCs w:val="24"/>
              </w:rPr>
              <w:t>市</w:t>
            </w:r>
            <w:r>
              <w:rPr>
                <w:color w:val="000000"/>
                <w:szCs w:val="24"/>
              </w:rPr>
              <w:t>)</w:t>
            </w:r>
            <w:r>
              <w:rPr>
                <w:color w:val="000000"/>
                <w:szCs w:val="24"/>
              </w:rPr>
              <w:t>適當地點公開展覽三十日，並將公開展覽之日期及地點登載於政府公報、新聞紙、網際網路或以其他適當方法廣泛周知。任何人民或</w:t>
            </w:r>
            <w:r>
              <w:rPr>
                <w:color w:val="000000"/>
                <w:szCs w:val="24"/>
              </w:rPr>
              <w:lastRenderedPageBreak/>
              <w:t>團體得於公開展覽期間內，以書面載明姓名或名稱及地址，向劃定機關提出意見。</w:t>
            </w:r>
          </w:p>
          <w:p w:rsidR="00402770" w:rsidRDefault="00691EFB">
            <w:pPr>
              <w:pStyle w:val="031"/>
            </w:pPr>
            <w:r>
              <w:t>劃定計畫公開展覽期滿後，劃定機關應公告劃定國土復育促進地區，公告期間不得少於三十日，並將公告內容、意見回應或參採情形登載於政府公報、新聞紙、網際網路或以其他適當方法廣泛周知。</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1-"/>
            </w:pPr>
            <w:r>
              <w:lastRenderedPageBreak/>
              <w:t>依本法第三十六條第一項規定，國土復育促進地區經劃定者，應以保育和禁止開發行為及設施之設置為原則。考量國土復育促進地區劃定將限制開發利用，影響人民權益，爰明定劃定計畫應經公告徵詢意</w:t>
            </w:r>
            <w:r>
              <w:lastRenderedPageBreak/>
              <w:t>見程序後，廣徵社會大眾意見納入劃定範圍參考，再由劃定機關公告劃定。</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lastRenderedPageBreak/>
              <w:t>第六條　國土復育促進地區經劃定後，劃定機關應擬訂復育計畫，載明下列事項：</w:t>
            </w:r>
          </w:p>
          <w:p w:rsidR="00402770" w:rsidRDefault="00691EFB">
            <w:pPr>
              <w:pStyle w:val="041"/>
            </w:pPr>
            <w:r>
              <w:rPr>
                <w:color w:val="000000"/>
                <w:szCs w:val="24"/>
              </w:rPr>
              <w:t>一、劃定依據。</w:t>
            </w:r>
          </w:p>
          <w:p w:rsidR="00402770" w:rsidRDefault="00691EFB">
            <w:pPr>
              <w:pStyle w:val="041"/>
            </w:pPr>
            <w:r>
              <w:rPr>
                <w:color w:val="000000"/>
                <w:szCs w:val="24"/>
              </w:rPr>
              <w:t>二、環境現況基本資料及分析。</w:t>
            </w:r>
          </w:p>
          <w:p w:rsidR="00402770" w:rsidRDefault="00691EFB">
            <w:pPr>
              <w:pStyle w:val="041"/>
            </w:pPr>
            <w:r>
              <w:rPr>
                <w:color w:val="000000"/>
                <w:szCs w:val="24"/>
              </w:rPr>
              <w:t>三、劃定範圍：以比例尺不小於五千分之一之地形圖或相片基本圖繪製。</w:t>
            </w:r>
          </w:p>
          <w:p w:rsidR="00402770" w:rsidRDefault="00691EFB">
            <w:pPr>
              <w:pStyle w:val="041"/>
            </w:pPr>
            <w:r>
              <w:rPr>
                <w:color w:val="000000"/>
                <w:szCs w:val="24"/>
              </w:rPr>
              <w:t>四、計畫年期。</w:t>
            </w:r>
          </w:p>
          <w:p w:rsidR="00402770" w:rsidRDefault="00691EFB">
            <w:pPr>
              <w:pStyle w:val="041"/>
            </w:pPr>
            <w:r>
              <w:rPr>
                <w:color w:val="000000"/>
                <w:szCs w:val="24"/>
              </w:rPr>
              <w:t>五、劃定目的。</w:t>
            </w:r>
          </w:p>
          <w:p w:rsidR="00402770" w:rsidRDefault="00691EFB">
            <w:pPr>
              <w:pStyle w:val="041"/>
            </w:pPr>
            <w:r>
              <w:rPr>
                <w:color w:val="000000"/>
                <w:szCs w:val="24"/>
              </w:rPr>
              <w:t>六、復育標的。</w:t>
            </w:r>
          </w:p>
          <w:p w:rsidR="00402770" w:rsidRDefault="00691EFB">
            <w:pPr>
              <w:pStyle w:val="041"/>
            </w:pPr>
            <w:r>
              <w:rPr>
                <w:color w:val="000000"/>
                <w:szCs w:val="24"/>
              </w:rPr>
              <w:t>七、執行事項。</w:t>
            </w:r>
          </w:p>
          <w:p w:rsidR="00402770" w:rsidRDefault="00691EFB">
            <w:pPr>
              <w:pStyle w:val="041"/>
            </w:pPr>
            <w:r>
              <w:rPr>
                <w:color w:val="000000"/>
                <w:szCs w:val="24"/>
              </w:rPr>
              <w:t>八、禁止、相容</w:t>
            </w:r>
            <w:r>
              <w:rPr>
                <w:color w:val="000000"/>
                <w:szCs w:val="24"/>
              </w:rPr>
              <w:t>與限制及土地使用建議事項。</w:t>
            </w:r>
          </w:p>
          <w:p w:rsidR="00402770" w:rsidRDefault="00691EFB">
            <w:pPr>
              <w:pStyle w:val="041"/>
            </w:pPr>
            <w:r>
              <w:rPr>
                <w:color w:val="000000"/>
                <w:szCs w:val="24"/>
              </w:rPr>
              <w:t>九、執行機關、經費及進度。</w:t>
            </w:r>
          </w:p>
          <w:p w:rsidR="00402770" w:rsidRDefault="00691EFB">
            <w:pPr>
              <w:pStyle w:val="041"/>
            </w:pPr>
            <w:r>
              <w:rPr>
                <w:color w:val="000000"/>
                <w:szCs w:val="24"/>
              </w:rPr>
              <w:t>十、變更要件。</w:t>
            </w:r>
          </w:p>
          <w:p w:rsidR="00402770" w:rsidRDefault="00691EFB">
            <w:pPr>
              <w:pStyle w:val="041"/>
            </w:pPr>
            <w:r>
              <w:rPr>
                <w:color w:val="000000"/>
                <w:szCs w:val="24"/>
              </w:rPr>
              <w:t>十一、其他相關事項。</w:t>
            </w:r>
          </w:p>
          <w:p w:rsidR="00402770" w:rsidRDefault="00691EFB">
            <w:pPr>
              <w:pStyle w:val="031"/>
            </w:pPr>
            <w:r>
              <w:t>國土復育促進地區涉及原住民族土地，應於計畫內載明部落參與執行及管理事項。</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ind w:left="511" w:hanging="511"/>
            </w:pPr>
            <w:r>
              <w:t>一、國土復育促進地區經劃定後，應依第一項擬訂復育計畫，並載明相關事項。復育計畫擬訂過程，劃定機關得視需要邀請相關機關（構）、人民或團體共同參與。</w:t>
            </w:r>
          </w:p>
          <w:p w:rsidR="00402770" w:rsidRDefault="00691EFB">
            <w:pPr>
              <w:pStyle w:val="12"/>
              <w:ind w:left="511" w:hanging="511"/>
            </w:pPr>
            <w:r>
              <w:t>二、依本法第三十六條第一項規定，國土復育促進地區如涉及原住民族土地，應由原住民族部落參與復育計畫擬定、執行與管理，爰於第二項明定復育計畫應載明部落參與執行及管理事項。</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第七條　劃定機關應將復育計畫於劃定地區所在直轄市、縣</w:t>
            </w:r>
            <w:r>
              <w:rPr>
                <w:color w:val="000000"/>
                <w:szCs w:val="24"/>
              </w:rPr>
              <w:t>(</w:t>
            </w:r>
            <w:r>
              <w:rPr>
                <w:color w:val="000000"/>
                <w:szCs w:val="24"/>
              </w:rPr>
              <w:t>市</w:t>
            </w:r>
            <w:r>
              <w:rPr>
                <w:color w:val="000000"/>
                <w:szCs w:val="24"/>
              </w:rPr>
              <w:t>)</w:t>
            </w:r>
            <w:r>
              <w:rPr>
                <w:color w:val="000000"/>
                <w:szCs w:val="24"/>
              </w:rPr>
              <w:t>適當地點公開展覽三十日及舉行公聽會，並將公開展覽及公聽會之日期及地點登載於政府公報、新聞紙、網際網路或其他適當方法廣泛周知。</w:t>
            </w:r>
          </w:p>
          <w:p w:rsidR="00402770" w:rsidRDefault="00691EFB">
            <w:pPr>
              <w:pStyle w:val="021"/>
              <w:ind w:firstLine="552"/>
            </w:pPr>
            <w:r>
              <w:rPr>
                <w:color w:val="000000"/>
                <w:szCs w:val="24"/>
              </w:rPr>
              <w:t>任何人民或團體得於公開展覽期間內，以書面載明姓名或名稱及地址，向劃定機關提出意見，由劃定機關將復育計畫、人民或團體意見及參採情形，報請中央目的事業主管機關核定。</w:t>
            </w:r>
          </w:p>
          <w:p w:rsidR="00402770" w:rsidRDefault="00691EFB">
            <w:pPr>
              <w:pStyle w:val="031"/>
            </w:pPr>
            <w:r>
              <w:t>中央目的事業主管機關應於收到復育計畫次日起六十日內，會商有關機關核定。但情形特殊者，得延長六十日。</w:t>
            </w:r>
          </w:p>
          <w:p w:rsidR="00402770" w:rsidRDefault="00691EFB">
            <w:pPr>
              <w:pStyle w:val="031"/>
            </w:pPr>
            <w:r>
              <w:t>劃定機關因緊急災害防治需要，經中央目的事業主管機關同意，得縮短第</w:t>
            </w:r>
            <w:r>
              <w:lastRenderedPageBreak/>
              <w:t>一</w:t>
            </w:r>
            <w:r>
              <w:t>項公開展覽期間，不得少於十五日。</w:t>
            </w:r>
          </w:p>
          <w:p w:rsidR="00402770" w:rsidRDefault="00691EFB">
            <w:pPr>
              <w:pStyle w:val="031"/>
            </w:pPr>
            <w:r>
              <w:t>中央目的事業主管機關之認定有爭議時，準用本法第三十五條第三項規定辦理。</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ind w:left="511" w:hanging="511"/>
            </w:pPr>
            <w:r>
              <w:lastRenderedPageBreak/>
              <w:t>一、國土復育促進地區以保育和禁止開發行為及設施之設置為原則，考量國土復育促進地區將限制開發利用，影響人民權益，其復育計畫應經公告徵詢意見程序，爰第一項及第二項明定應於國土復育促進地區所在適當地點辦理公開展覽及舉行公聽會，人民或團體得提出意見供劃定機關及中央目的事業主管機關參酌。</w:t>
            </w:r>
          </w:p>
          <w:p w:rsidR="00402770" w:rsidRDefault="00691EFB">
            <w:pPr>
              <w:pStyle w:val="12"/>
              <w:ind w:left="511" w:hanging="511"/>
            </w:pPr>
            <w:r>
              <w:t>二、為加速復育工作推行，第三項明定中央目的事業主管機關核定復育計畫之期限。</w:t>
            </w:r>
          </w:p>
          <w:p w:rsidR="00402770" w:rsidRDefault="00691EFB">
            <w:pPr>
              <w:pStyle w:val="12"/>
              <w:ind w:left="511" w:hanging="511"/>
            </w:pPr>
            <w:r>
              <w:t>三、考量緊急災害防治之需要，第四項明定得縮短公開展覽期間之規定。</w:t>
            </w:r>
          </w:p>
          <w:p w:rsidR="00402770" w:rsidRDefault="00691EFB">
            <w:pPr>
              <w:pStyle w:val="12"/>
              <w:ind w:left="511" w:hanging="511"/>
            </w:pPr>
            <w:r>
              <w:t>四、國土復育促進地區所涉災害或環境劣</w:t>
            </w:r>
            <w:r>
              <w:lastRenderedPageBreak/>
              <w:t>化範疇均屬複合性，或涉多個機關權管，復育計畫之核定機關如有權責認定爭議情形時，準用本法第三十五條第三項規定辦理，爰於第五項明定之。</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lastRenderedPageBreak/>
              <w:t>第八條　復育計畫經核定後，劃定機關應自接到核定公文之日起三十日內公告實施，並將計畫函送土地所在直轄市、縣（市）政府及鄉（鎮、市、區）公所分別公開展覽，期間不得少於九十日。計畫內容重點、意見回應或參採情形應登載於政府公報、新聞紙、網際網路或以其他適當方法廣泛周知。</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1-"/>
            </w:pPr>
            <w:r>
              <w:t>因復育計畫所載內容涉及國土復育促進地區範圍內之人民權益，爰明定復育計畫公告實施時應將計畫內容公開展覽，並以適當方式廣泛周知。</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第九條　劃定機關於劃定國土復育促進地區時，得併同擬訂復育計畫，並依前三條規定辦理。</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pPr>
            <w:r>
              <w:t>為有效推動國土復育工作，國土復育促進地區與復育計畫應緊密辦理，爰明定劃定機關於劃定國土復育促進地區時，得同時擬訂復育計畫，並依復育計畫擬訂程序辦理。</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第十條　復育計畫公告實施後，劃定機關每五年應通盤檢討一次。但有下列情事之一者，劃定機關得隨時報請行政院核准變更：</w:t>
            </w:r>
          </w:p>
          <w:p w:rsidR="00402770" w:rsidRDefault="00691EFB">
            <w:pPr>
              <w:pStyle w:val="041"/>
            </w:pPr>
            <w:r>
              <w:rPr>
                <w:color w:val="000000"/>
                <w:szCs w:val="24"/>
              </w:rPr>
              <w:t>一、因應重大事變遭受損壞。</w:t>
            </w:r>
          </w:p>
          <w:p w:rsidR="00402770" w:rsidRDefault="00691EFB">
            <w:pPr>
              <w:pStyle w:val="041"/>
            </w:pPr>
            <w:r>
              <w:rPr>
                <w:color w:val="000000"/>
                <w:szCs w:val="24"/>
              </w:rPr>
              <w:t>二、避</w:t>
            </w:r>
            <w:r>
              <w:rPr>
                <w:color w:val="000000"/>
                <w:szCs w:val="24"/>
              </w:rPr>
              <w:t>免重大災害之發生。</w:t>
            </w:r>
          </w:p>
          <w:p w:rsidR="00402770" w:rsidRDefault="00691EFB">
            <w:pPr>
              <w:pStyle w:val="041"/>
            </w:pPr>
            <w:r>
              <w:rPr>
                <w:color w:val="000000"/>
                <w:szCs w:val="24"/>
              </w:rPr>
              <w:t>三、符合復育計畫變更條件。</w:t>
            </w:r>
          </w:p>
          <w:p w:rsidR="00402770" w:rsidRDefault="00691EFB">
            <w:pPr>
              <w:pStyle w:val="041"/>
              <w:ind w:left="250" w:firstLine="497"/>
            </w:pPr>
            <w:r>
              <w:rPr>
                <w:color w:val="000000"/>
                <w:szCs w:val="24"/>
              </w:rPr>
              <w:t>前項復育計畫之通盤檢討及隨時變更，應依第六條至第八條規定辦理。</w:t>
            </w:r>
            <w:r>
              <w:rPr>
                <w:color w:val="000000"/>
                <w:szCs w:val="24"/>
              </w:rPr>
              <w:t xml:space="preserve">    </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pPr>
            <w:r>
              <w:t>依本法第三十六條第二項規定，復育計畫每五年應通盤檢討一次，並得視需要隨時報請行政院核准變更。為明確隨時變更條件及其辦理程序，爰訂定本條規定。</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第十一條　國土復育促進地區已完成復育計畫所載執行事項，無繼續存置必要，劃定機關得擬具廢止計畫，依第七條及第八條規定公告廢止國土復育促進地區及復育計畫。</w:t>
            </w:r>
          </w:p>
          <w:p w:rsidR="00402770" w:rsidRDefault="00691EFB">
            <w:pPr>
              <w:pStyle w:val="021"/>
              <w:ind w:firstLine="509"/>
            </w:pPr>
            <w:r>
              <w:rPr>
                <w:color w:val="000000"/>
                <w:szCs w:val="24"/>
              </w:rPr>
              <w:t>前項廢止計畫應載明下列事項：</w:t>
            </w:r>
          </w:p>
          <w:p w:rsidR="00402770" w:rsidRDefault="00691EFB">
            <w:pPr>
              <w:pStyle w:val="021"/>
              <w:ind w:firstLine="19"/>
            </w:pPr>
            <w:r>
              <w:rPr>
                <w:color w:val="000000"/>
                <w:szCs w:val="24"/>
              </w:rPr>
              <w:t>一、原劃定依據及目的。</w:t>
            </w:r>
          </w:p>
          <w:p w:rsidR="00402770" w:rsidRDefault="00691EFB">
            <w:pPr>
              <w:pStyle w:val="021"/>
              <w:ind w:firstLine="19"/>
            </w:pPr>
            <w:r>
              <w:rPr>
                <w:color w:val="000000"/>
                <w:szCs w:val="24"/>
              </w:rPr>
              <w:t>二、原劃定範圍。</w:t>
            </w:r>
          </w:p>
          <w:p w:rsidR="00402770" w:rsidRDefault="00691EFB">
            <w:pPr>
              <w:pStyle w:val="021"/>
              <w:ind w:firstLine="19"/>
            </w:pPr>
            <w:r>
              <w:rPr>
                <w:color w:val="000000"/>
                <w:szCs w:val="24"/>
              </w:rPr>
              <w:t>三、原復育計畫。</w:t>
            </w:r>
          </w:p>
          <w:p w:rsidR="00402770" w:rsidRDefault="00691EFB">
            <w:pPr>
              <w:pStyle w:val="021"/>
              <w:ind w:firstLine="19"/>
            </w:pPr>
            <w:r>
              <w:rPr>
                <w:color w:val="000000"/>
                <w:szCs w:val="24"/>
              </w:rPr>
              <w:t>四、廢止原因。</w:t>
            </w:r>
          </w:p>
          <w:p w:rsidR="00402770" w:rsidRDefault="00402770">
            <w:pPr>
              <w:pStyle w:val="021"/>
              <w:ind w:firstLine="509"/>
              <w:rPr>
                <w:color w:val="000000"/>
                <w:szCs w:val="24"/>
              </w:rPr>
            </w:pP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1-"/>
            </w:pPr>
            <w:r>
              <w:t>國土復育促進地區如已依復育計畫所載執行事項完成復育工作，且已達復育計畫設定之成效，無繼續劃定之必要時，劃定機關得公告廢止國土復育促進地區，其復育計畫因失所附麗，應併同廢止，始符實務執行所需；又第九條定有國土復育促進地區劃定與復育計畫擬訂得併同辦理規定，考量行政作業成本及程序妥適性，爰第一項明定國土復育促進地區及復育計畫併同廢止之程序；第二項規定廢止計畫應記載事項。</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t>第十二條　復育計畫涉及原住民族土地，劃定機關應邀請原住民族部落參與復育計畫擬訂、通盤檢討及隨時變更，並於召開相關會議十四日前</w:t>
            </w:r>
            <w:r>
              <w:rPr>
                <w:color w:val="000000"/>
                <w:szCs w:val="24"/>
              </w:rPr>
              <w:t>以書面通知原住民族部落參與。</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1-"/>
            </w:pPr>
            <w:r>
              <w:t>為落實本法第三十六條第一項規定，國土復育促進地區涉及原住民族土地時，原住民族部落參與復育計畫之擬訂，包含通盤檢討及隨時變更之程序。</w:t>
            </w:r>
          </w:p>
        </w:tc>
      </w:tr>
      <w:tr w:rsidR="00402770">
        <w:tblPrEx>
          <w:tblCellMar>
            <w:top w:w="0" w:type="dxa"/>
            <w:bottom w:w="0" w:type="dxa"/>
          </w:tblCellMar>
        </w:tblPrEx>
        <w:trPr>
          <w:jc w:val="center"/>
        </w:trPr>
        <w:tc>
          <w:tcPr>
            <w:tcW w:w="438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02770" w:rsidRDefault="00691EFB">
            <w:pPr>
              <w:pStyle w:val="021"/>
            </w:pPr>
            <w:r>
              <w:rPr>
                <w:color w:val="000000"/>
                <w:szCs w:val="24"/>
              </w:rPr>
              <w:lastRenderedPageBreak/>
              <w:t>第十三條　本辦法施行日期，由中央主管機關定之。</w:t>
            </w:r>
          </w:p>
        </w:tc>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402770" w:rsidRDefault="00691EFB">
            <w:pPr>
              <w:pStyle w:val="12"/>
              <w:ind w:left="526" w:hanging="526"/>
            </w:pPr>
            <w:r>
              <w:t>一、本辦法之施行日期。</w:t>
            </w:r>
          </w:p>
          <w:p w:rsidR="00402770" w:rsidRDefault="00691EFB">
            <w:pPr>
              <w:pStyle w:val="12"/>
              <w:ind w:left="526" w:hanging="526"/>
            </w:pPr>
            <w:r>
              <w:t>二、考量國土復育促進地區與全國國土計畫及直轄市、縣（市）國土計畫相關，為配合各級國土計畫辦理國土復育工作，爰本辦法施行日期由中央主管機關另定之。</w:t>
            </w:r>
          </w:p>
        </w:tc>
      </w:tr>
    </w:tbl>
    <w:p w:rsidR="00402770" w:rsidRDefault="00402770">
      <w:pPr>
        <w:pStyle w:val="Standard"/>
        <w:jc w:val="both"/>
      </w:pPr>
    </w:p>
    <w:sectPr w:rsidR="00402770">
      <w:footerReference w:type="default" r:id="rId7"/>
      <w:pgSz w:w="11906" w:h="16838"/>
      <w:pgMar w:top="1418" w:right="1418" w:bottom="1418" w:left="1701" w:header="72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FB" w:rsidRDefault="00691EFB">
      <w:r>
        <w:separator/>
      </w:r>
    </w:p>
  </w:endnote>
  <w:endnote w:type="continuationSeparator" w:id="0">
    <w:p w:rsidR="00691EFB" w:rsidRDefault="0069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03B" w:rsidRDefault="00691EFB">
    <w:pPr>
      <w:pStyle w:val="a7"/>
      <w:jc w:val="center"/>
    </w:pPr>
    <w:r>
      <w:fldChar w:fldCharType="begin"/>
    </w:r>
    <w:r>
      <w:instrText xml:space="preserve"> PAGE </w:instrText>
    </w:r>
    <w:r>
      <w:fldChar w:fldCharType="separate"/>
    </w:r>
    <w:r w:rsidR="00DE54A1">
      <w:rPr>
        <w:noProof/>
      </w:rPr>
      <w:t>1</w:t>
    </w:r>
    <w:r>
      <w:fldChar w:fldCharType="end"/>
    </w:r>
  </w:p>
  <w:p w:rsidR="0096003B" w:rsidRDefault="00691E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FB" w:rsidRDefault="00691EFB">
      <w:r>
        <w:rPr>
          <w:color w:val="000000"/>
        </w:rPr>
        <w:separator/>
      </w:r>
    </w:p>
  </w:footnote>
  <w:footnote w:type="continuationSeparator" w:id="0">
    <w:p w:rsidR="00691EFB" w:rsidRDefault="0069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614"/>
    <w:multiLevelType w:val="multilevel"/>
    <w:tmpl w:val="96A02254"/>
    <w:styleLink w:val="WWNum8"/>
    <w:lvl w:ilvl="0">
      <w:start w:val="1"/>
      <w:numFmt w:val="japaneseCounting"/>
      <w:lvlText w:val="%1、"/>
      <w:lvlJc w:val="left"/>
      <w:pPr>
        <w:ind w:left="492" w:hanging="49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351FF3"/>
    <w:multiLevelType w:val="multilevel"/>
    <w:tmpl w:val="EC02B7AE"/>
    <w:styleLink w:val="WWNum7"/>
    <w:lvl w:ilvl="0">
      <w:start w:val="1"/>
      <w:numFmt w:val="japaneseCounting"/>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A76902"/>
    <w:multiLevelType w:val="multilevel"/>
    <w:tmpl w:val="61624F4C"/>
    <w:styleLink w:val="WWNum5"/>
    <w:lvl w:ilvl="0">
      <w:start w:val="1"/>
      <w:numFmt w:val="japaneseCounting"/>
      <w:lvlText w:val="%1、"/>
      <w:lvlJc w:val="left"/>
      <w:pPr>
        <w:ind w:left="492" w:hanging="49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CBA0CC9"/>
    <w:multiLevelType w:val="multilevel"/>
    <w:tmpl w:val="6A98BB92"/>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8D5EF4"/>
    <w:multiLevelType w:val="multilevel"/>
    <w:tmpl w:val="03B23F0E"/>
    <w:styleLink w:val="WWNum4"/>
    <w:lvl w:ilvl="0">
      <w:start w:val="1"/>
      <w:numFmt w:val="japaneseCounting"/>
      <w:lvlText w:val="%1、"/>
      <w:lvlJc w:val="left"/>
      <w:pPr>
        <w:ind w:left="492" w:hanging="49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3734D10"/>
    <w:multiLevelType w:val="multilevel"/>
    <w:tmpl w:val="2AFED0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A2B1F66"/>
    <w:multiLevelType w:val="multilevel"/>
    <w:tmpl w:val="6AA2449A"/>
    <w:styleLink w:val="WWNum6"/>
    <w:lvl w:ilvl="0">
      <w:start w:val="1"/>
      <w:numFmt w:val="japaneseCounting"/>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5410DC"/>
    <w:multiLevelType w:val="multilevel"/>
    <w:tmpl w:val="D3421B40"/>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41521D6"/>
    <w:multiLevelType w:val="multilevel"/>
    <w:tmpl w:val="A4586C4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DEF1001"/>
    <w:multiLevelType w:val="multilevel"/>
    <w:tmpl w:val="3618B2EE"/>
    <w:styleLink w:val="WW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9"/>
  </w:num>
  <w:num w:numId="3">
    <w:abstractNumId w:val="7"/>
  </w:num>
  <w:num w:numId="4">
    <w:abstractNumId w:val="8"/>
  </w:num>
  <w:num w:numId="5">
    <w:abstractNumId w:val="4"/>
  </w:num>
  <w:num w:numId="6">
    <w:abstractNumId w:val="2"/>
  </w:num>
  <w:num w:numId="7">
    <w:abstractNumId w:val="6"/>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02770"/>
    <w:rsid w:val="00402770"/>
    <w:rsid w:val="00691EFB"/>
    <w:rsid w:val="00DE5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81136-84C7-4DBD-A8D5-08FE7D56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021">
    <w:name w:val="02_第1條"/>
    <w:basedOn w:val="Standard"/>
    <w:autoRedefine/>
    <w:pPr>
      <w:ind w:left="240" w:hanging="240"/>
      <w:jc w:val="both"/>
    </w:pPr>
    <w:rPr>
      <w:rFonts w:ascii="標楷體" w:eastAsia="標楷體" w:hAnsi="標楷體" w:cs="標楷體"/>
    </w:rPr>
  </w:style>
  <w:style w:type="paragraph" w:customStyle="1" w:styleId="12">
    <w:name w:val="12_說明一"/>
    <w:basedOn w:val="Standard"/>
    <w:autoRedefine/>
    <w:pPr>
      <w:jc w:val="both"/>
    </w:pPr>
    <w:rPr>
      <w:rFonts w:ascii="標楷體" w:eastAsia="標楷體" w:hAnsi="標楷體" w:cs="標楷體"/>
      <w:color w:val="000000"/>
      <w:szCs w:val="24"/>
    </w:rPr>
  </w:style>
  <w:style w:type="paragraph" w:customStyle="1" w:styleId="041">
    <w:name w:val="04_第1款"/>
    <w:basedOn w:val="Standard"/>
    <w:autoRedefine/>
    <w:pPr>
      <w:ind w:left="720" w:hanging="480"/>
      <w:jc w:val="both"/>
    </w:pPr>
    <w:rPr>
      <w:rFonts w:ascii="標楷體" w:eastAsia="標楷體" w:hAnsi="標楷體" w:cs="標楷體"/>
    </w:rPr>
  </w:style>
  <w:style w:type="paragraph" w:customStyle="1" w:styleId="11-">
    <w:name w:val="11_說明-內文"/>
    <w:basedOn w:val="Standard"/>
    <w:autoRedefine/>
    <w:pPr>
      <w:ind w:firstLine="10"/>
      <w:jc w:val="both"/>
    </w:pPr>
    <w:rPr>
      <w:rFonts w:ascii="標楷體" w:eastAsia="標楷體" w:hAnsi="標楷體" w:cs="標楷體"/>
    </w:rPr>
  </w:style>
  <w:style w:type="paragraph" w:customStyle="1" w:styleId="031">
    <w:name w:val="03_第1項"/>
    <w:basedOn w:val="Standard"/>
    <w:autoRedefine/>
    <w:pPr>
      <w:ind w:left="240" w:firstLine="480"/>
      <w:jc w:val="both"/>
    </w:pPr>
    <w:rPr>
      <w:rFonts w:ascii="標楷體" w:eastAsia="標楷體" w:hAnsi="標楷體" w:cs="標楷體"/>
      <w:color w:val="000000"/>
      <w:szCs w:val="24"/>
    </w:rPr>
  </w:style>
  <w:style w:type="paragraph" w:styleId="a5">
    <w:name w:val="Balloon Text"/>
    <w:basedOn w:val="Standard"/>
    <w:rPr>
      <w:rFonts w:ascii="Calibri Light" w:hAnsi="Calibri Light"/>
      <w:sz w:val="18"/>
      <w:szCs w:val="18"/>
    </w:rPr>
  </w:style>
  <w:style w:type="paragraph" w:customStyle="1" w:styleId="051">
    <w:name w:val="05_第1目"/>
    <w:basedOn w:val="041"/>
    <w:autoRedefine/>
    <w:pPr>
      <w:ind w:left="960" w:hanging="72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NumberingSymbols">
    <w:name w:val="Numbering Symbols"/>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11">
    <w:name w:val="WWNum11"/>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蔡玉滿</dc:creator>
  <cp:lastModifiedBy>蔡佾蒼</cp:lastModifiedBy>
  <cp:revision>2</cp:revision>
  <cp:lastPrinted>2019-04-22T01:44:00Z</cp:lastPrinted>
  <dcterms:created xsi:type="dcterms:W3CDTF">2019-05-30T03:58:00Z</dcterms:created>
  <dcterms:modified xsi:type="dcterms:W3CDTF">2019-05-30T03:58:00Z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