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F8" w:rsidRPr="009B6359" w:rsidRDefault="00A275F8" w:rsidP="00A275F8">
      <w:pPr>
        <w:pStyle w:val="-1"/>
        <w:spacing w:after="0" w:line="440" w:lineRule="exact"/>
        <w:jc w:val="center"/>
        <w:rPr>
          <w:rFonts w:ascii="標楷體" w:cs="Times New Roman"/>
          <w:b/>
          <w:bCs/>
        </w:rPr>
      </w:pPr>
      <w:r w:rsidRPr="00F55EDD">
        <w:rPr>
          <w:rFonts w:ascii="標楷體" w:hAnsi="標楷體" w:cs="標楷體" w:hint="eastAsia"/>
          <w:b/>
          <w:bCs/>
        </w:rPr>
        <w:t>國土計畫適時檢討變更簡化辦法</w:t>
      </w:r>
    </w:p>
    <w:p w:rsidR="00A22936" w:rsidRPr="009B6359" w:rsidRDefault="00A22936" w:rsidP="00A22936">
      <w:pPr>
        <w:pStyle w:val="-1"/>
        <w:spacing w:after="0" w:line="500" w:lineRule="exact"/>
        <w:ind w:left="360"/>
        <w:jc w:val="center"/>
        <w:rPr>
          <w:rFonts w:ascii="標楷體" w:cs="Times New Roman"/>
          <w:b/>
          <w:bCs/>
        </w:rPr>
      </w:pPr>
    </w:p>
    <w:p w:rsidR="00A275F8" w:rsidRDefault="00A275F8" w:rsidP="00DE23BF">
      <w:pPr>
        <w:spacing w:line="460" w:lineRule="exact"/>
        <w:ind w:left="787" w:hangingChars="281" w:hanging="787"/>
        <w:jc w:val="both"/>
        <w:rPr>
          <w:rFonts w:ascii="標楷體" w:eastAsia="標楷體" w:hAnsi="標楷體" w:cs="標楷體"/>
          <w:sz w:val="28"/>
          <w:szCs w:val="28"/>
        </w:rPr>
      </w:pPr>
      <w:r w:rsidRPr="00A275F8">
        <w:rPr>
          <w:rFonts w:ascii="標楷體" w:eastAsia="標楷體" w:hAnsi="標楷體" w:cs="標楷體" w:hint="eastAsia"/>
          <w:sz w:val="28"/>
          <w:szCs w:val="28"/>
        </w:rPr>
        <w:t>第一條</w:t>
      </w:r>
      <w:r w:rsidR="007F008D">
        <w:rPr>
          <w:rFonts w:ascii="標楷體" w:eastAsia="標楷體" w:hAnsi="標楷體" w:cs="標楷體" w:hint="eastAsia"/>
          <w:sz w:val="28"/>
          <w:szCs w:val="28"/>
        </w:rPr>
        <w:t xml:space="preserve">　　</w:t>
      </w:r>
      <w:r w:rsidRPr="00A275F8">
        <w:rPr>
          <w:rFonts w:ascii="標楷體" w:eastAsia="標楷體" w:hAnsi="標楷體" w:cs="標楷體" w:hint="eastAsia"/>
          <w:sz w:val="28"/>
          <w:szCs w:val="28"/>
        </w:rPr>
        <w:t>本辦法依國土計畫法(以下簡稱本法)第十五條第四項規定訂定之。</w:t>
      </w:r>
    </w:p>
    <w:p w:rsidR="00A275F8" w:rsidRPr="00A275F8" w:rsidRDefault="00A275F8" w:rsidP="00DE23BF">
      <w:pPr>
        <w:spacing w:line="460" w:lineRule="exact"/>
        <w:ind w:left="787" w:hangingChars="281" w:hanging="787"/>
        <w:jc w:val="both"/>
        <w:rPr>
          <w:rFonts w:ascii="標楷體" w:eastAsia="標楷體" w:hAnsi="標楷體" w:cs="標楷體"/>
          <w:sz w:val="28"/>
          <w:szCs w:val="28"/>
        </w:rPr>
      </w:pPr>
      <w:r w:rsidRPr="00A275F8">
        <w:rPr>
          <w:rFonts w:ascii="標楷體" w:eastAsia="標楷體" w:hAnsi="標楷體" w:cs="標楷體" w:hint="eastAsia"/>
          <w:sz w:val="28"/>
          <w:szCs w:val="28"/>
        </w:rPr>
        <w:t>第二條</w:t>
      </w:r>
      <w:r w:rsidR="007F008D">
        <w:rPr>
          <w:rFonts w:ascii="標楷體" w:eastAsia="標楷體" w:hAnsi="標楷體" w:cs="標楷體" w:hint="eastAsia"/>
          <w:sz w:val="28"/>
          <w:szCs w:val="28"/>
        </w:rPr>
        <w:t xml:space="preserve">　　</w:t>
      </w:r>
      <w:r w:rsidRPr="00A275F8">
        <w:rPr>
          <w:rFonts w:ascii="標楷體" w:eastAsia="標楷體" w:hAnsi="標楷體" w:cs="標楷體" w:hint="eastAsia"/>
          <w:sz w:val="28"/>
          <w:szCs w:val="28"/>
        </w:rPr>
        <w:t>依本法第十五條第三項第一款至第三款規定適時檢討變更全國或直轄市、縣（市）國土計畫(以下簡稱適時檢討變更國土計畫)，其內容應載明事項得予簡化如下：</w:t>
      </w:r>
    </w:p>
    <w:p w:rsidR="00A275F8" w:rsidRPr="00A275F8" w:rsidRDefault="00A275F8" w:rsidP="00DE23BF">
      <w:pPr>
        <w:spacing w:line="460" w:lineRule="exact"/>
        <w:ind w:leftChars="532" w:left="1837" w:hangingChars="200" w:hanging="560"/>
        <w:jc w:val="both"/>
        <w:rPr>
          <w:rFonts w:ascii="標楷體" w:eastAsia="標楷體" w:hAnsi="標楷體" w:cs="標楷體"/>
          <w:sz w:val="28"/>
          <w:szCs w:val="28"/>
        </w:rPr>
      </w:pPr>
      <w:r w:rsidRPr="00A275F8">
        <w:rPr>
          <w:rFonts w:ascii="標楷體" w:eastAsia="標楷體" w:hAnsi="標楷體" w:cs="標楷體" w:hint="eastAsia"/>
          <w:sz w:val="28"/>
          <w:szCs w:val="28"/>
        </w:rPr>
        <w:t>一、法令依據。</w:t>
      </w:r>
    </w:p>
    <w:p w:rsidR="00A275F8" w:rsidRPr="00A275F8" w:rsidRDefault="00A275F8" w:rsidP="00DE23BF">
      <w:pPr>
        <w:spacing w:line="460" w:lineRule="exact"/>
        <w:ind w:leftChars="532" w:left="1837" w:hangingChars="200" w:hanging="560"/>
        <w:jc w:val="both"/>
        <w:rPr>
          <w:rFonts w:ascii="標楷體" w:eastAsia="標楷體" w:hAnsi="標楷體" w:cs="標楷體"/>
          <w:sz w:val="28"/>
          <w:szCs w:val="28"/>
        </w:rPr>
      </w:pPr>
      <w:r w:rsidRPr="00A275F8">
        <w:rPr>
          <w:rFonts w:ascii="標楷體" w:eastAsia="標楷體" w:hAnsi="標楷體" w:cs="標楷體" w:hint="eastAsia"/>
          <w:sz w:val="28"/>
          <w:szCs w:val="28"/>
        </w:rPr>
        <w:t>二、變更理由。</w:t>
      </w:r>
    </w:p>
    <w:p w:rsidR="00A275F8" w:rsidRPr="00A275F8" w:rsidRDefault="00A275F8" w:rsidP="00DE23BF">
      <w:pPr>
        <w:spacing w:line="460" w:lineRule="exact"/>
        <w:ind w:leftChars="532" w:left="1837" w:hangingChars="200" w:hanging="560"/>
        <w:jc w:val="both"/>
        <w:rPr>
          <w:rFonts w:ascii="標楷體" w:eastAsia="標楷體" w:hAnsi="標楷體" w:cs="標楷體"/>
          <w:sz w:val="28"/>
          <w:szCs w:val="28"/>
        </w:rPr>
      </w:pPr>
      <w:r w:rsidRPr="00A275F8">
        <w:rPr>
          <w:rFonts w:ascii="標楷體" w:eastAsia="標楷體" w:hAnsi="標楷體" w:cs="標楷體" w:hint="eastAsia"/>
          <w:sz w:val="28"/>
          <w:szCs w:val="28"/>
        </w:rPr>
        <w:t>三、變更計畫範圍。</w:t>
      </w:r>
    </w:p>
    <w:p w:rsidR="00A275F8" w:rsidRPr="00A275F8" w:rsidRDefault="00A275F8" w:rsidP="00DE23BF">
      <w:pPr>
        <w:spacing w:line="460" w:lineRule="exact"/>
        <w:ind w:leftChars="532" w:left="1837" w:hangingChars="200" w:hanging="560"/>
        <w:jc w:val="both"/>
        <w:rPr>
          <w:rFonts w:ascii="標楷體" w:eastAsia="標楷體" w:hAnsi="標楷體" w:cs="標楷體"/>
          <w:sz w:val="28"/>
          <w:szCs w:val="28"/>
        </w:rPr>
      </w:pPr>
      <w:r w:rsidRPr="00A275F8">
        <w:rPr>
          <w:rFonts w:ascii="標楷體" w:eastAsia="標楷體" w:hAnsi="標楷體" w:cs="標楷體" w:hint="eastAsia"/>
          <w:sz w:val="28"/>
          <w:szCs w:val="28"/>
        </w:rPr>
        <w:t>四、變更計畫內容及變更前後差異對照說明。</w:t>
      </w:r>
    </w:p>
    <w:p w:rsidR="00A275F8" w:rsidRPr="00A275F8" w:rsidRDefault="00A275F8" w:rsidP="00DE23BF">
      <w:pPr>
        <w:spacing w:line="460" w:lineRule="exact"/>
        <w:ind w:leftChars="532" w:left="1837" w:hangingChars="200" w:hanging="560"/>
        <w:jc w:val="both"/>
        <w:rPr>
          <w:rFonts w:ascii="標楷體" w:eastAsia="標楷體" w:hAnsi="標楷體" w:cs="標楷體"/>
          <w:sz w:val="28"/>
          <w:szCs w:val="28"/>
        </w:rPr>
      </w:pPr>
      <w:r w:rsidRPr="00A275F8">
        <w:rPr>
          <w:rFonts w:ascii="標楷體" w:eastAsia="標楷體" w:hAnsi="標楷體" w:cs="標楷體" w:hint="eastAsia"/>
          <w:sz w:val="28"/>
          <w:szCs w:val="28"/>
        </w:rPr>
        <w:t>五、應辦事項及實施機關。</w:t>
      </w:r>
    </w:p>
    <w:p w:rsidR="00A275F8" w:rsidRDefault="00A275F8" w:rsidP="00DE23BF">
      <w:pPr>
        <w:spacing w:line="460" w:lineRule="exact"/>
        <w:ind w:leftChars="532" w:left="1837" w:hangingChars="200" w:hanging="560"/>
        <w:jc w:val="both"/>
        <w:rPr>
          <w:rFonts w:ascii="標楷體" w:eastAsia="標楷體" w:hAnsi="標楷體" w:cs="標楷體"/>
          <w:sz w:val="28"/>
          <w:szCs w:val="28"/>
        </w:rPr>
      </w:pPr>
      <w:r w:rsidRPr="00A275F8">
        <w:rPr>
          <w:rFonts w:ascii="標楷體" w:eastAsia="標楷體" w:hAnsi="標楷體" w:cs="標楷體" w:hint="eastAsia"/>
          <w:sz w:val="28"/>
          <w:szCs w:val="28"/>
        </w:rPr>
        <w:t>六、其他相關事項。</w:t>
      </w:r>
    </w:p>
    <w:p w:rsidR="00A275F8" w:rsidRDefault="00A275F8" w:rsidP="00DE23BF">
      <w:pPr>
        <w:spacing w:line="460" w:lineRule="exact"/>
        <w:ind w:left="787" w:hangingChars="281" w:hanging="787"/>
        <w:jc w:val="both"/>
        <w:rPr>
          <w:rFonts w:ascii="標楷體" w:eastAsia="標楷體" w:hAnsi="標楷體" w:cs="標楷體"/>
          <w:sz w:val="28"/>
          <w:szCs w:val="28"/>
        </w:rPr>
      </w:pPr>
      <w:r w:rsidRPr="00A275F8">
        <w:rPr>
          <w:rFonts w:ascii="標楷體" w:eastAsia="標楷體" w:hAnsi="標楷體" w:cs="標楷體" w:hint="eastAsia"/>
          <w:sz w:val="28"/>
          <w:szCs w:val="28"/>
        </w:rPr>
        <w:t>第三條</w:t>
      </w:r>
      <w:r w:rsidR="007F008D">
        <w:rPr>
          <w:rFonts w:ascii="標楷體" w:eastAsia="標楷體" w:hAnsi="標楷體" w:cs="標楷體" w:hint="eastAsia"/>
          <w:sz w:val="28"/>
          <w:szCs w:val="28"/>
        </w:rPr>
        <w:t xml:space="preserve">　　</w:t>
      </w:r>
      <w:r w:rsidRPr="00A275F8">
        <w:rPr>
          <w:rFonts w:ascii="標楷體" w:eastAsia="標楷體" w:hAnsi="標楷體" w:cs="標楷體" w:hint="eastAsia"/>
          <w:sz w:val="28"/>
          <w:szCs w:val="28"/>
        </w:rPr>
        <w:t>適時檢討變更國土計畫，其擬訂得免辦座談會或其他廣詢意見程序。計畫草案應公開展覽及舉行公聽會；公開展覽期間不得少於十五日。</w:t>
      </w:r>
    </w:p>
    <w:p w:rsidR="00A275F8" w:rsidRPr="00A275F8" w:rsidRDefault="00A275F8" w:rsidP="00DE23BF">
      <w:pPr>
        <w:spacing w:line="460" w:lineRule="exact"/>
        <w:ind w:left="787" w:hangingChars="281" w:hanging="787"/>
        <w:jc w:val="both"/>
        <w:rPr>
          <w:rFonts w:ascii="標楷體" w:eastAsia="標楷體" w:hAnsi="標楷體" w:cs="標楷體"/>
          <w:sz w:val="28"/>
          <w:szCs w:val="28"/>
        </w:rPr>
      </w:pPr>
      <w:r w:rsidRPr="00A275F8">
        <w:rPr>
          <w:rFonts w:ascii="標楷體" w:eastAsia="標楷體" w:hAnsi="標楷體" w:cs="標楷體" w:hint="eastAsia"/>
          <w:sz w:val="28"/>
          <w:szCs w:val="28"/>
        </w:rPr>
        <w:t>第四條</w:t>
      </w:r>
      <w:r w:rsidR="007F008D">
        <w:rPr>
          <w:rFonts w:ascii="標楷體" w:eastAsia="標楷體" w:hAnsi="標楷體" w:cs="標楷體" w:hint="eastAsia"/>
          <w:sz w:val="28"/>
          <w:szCs w:val="28"/>
        </w:rPr>
        <w:t xml:space="preserve">　　</w:t>
      </w:r>
      <w:r w:rsidRPr="00A275F8">
        <w:rPr>
          <w:rFonts w:ascii="標楷體" w:eastAsia="標楷體" w:hAnsi="標楷體" w:cs="標楷體" w:hint="eastAsia"/>
          <w:sz w:val="28"/>
          <w:szCs w:val="28"/>
        </w:rPr>
        <w:t>適時檢討變更國土計畫，報經各該管國土計畫審議會審議通過後，報請行政院或中央主管機關核定。但必要時，變更全國國土計畫得由行政院召集內政部國土計畫審議會聯席審議後核定；變更直轄市、縣(市)國土計畫得由中央主管機關召集直轄市、縣(市)國土計畫審議會聯席審議後核定。</w:t>
      </w:r>
    </w:p>
    <w:p w:rsidR="00A275F8" w:rsidRPr="00A275F8" w:rsidRDefault="00A275F8" w:rsidP="00DE23BF">
      <w:pPr>
        <w:spacing w:line="460" w:lineRule="exact"/>
        <w:ind w:left="787" w:hangingChars="281" w:hanging="787"/>
        <w:jc w:val="both"/>
        <w:rPr>
          <w:rFonts w:ascii="標楷體" w:eastAsia="標楷體" w:hAnsi="標楷體" w:cs="標楷體"/>
          <w:sz w:val="28"/>
          <w:szCs w:val="28"/>
        </w:rPr>
      </w:pPr>
      <w:r w:rsidRPr="00A275F8">
        <w:rPr>
          <w:rFonts w:ascii="標楷體" w:eastAsia="標楷體" w:hAnsi="標楷體" w:cs="標楷體" w:hint="eastAsia"/>
          <w:sz w:val="28"/>
          <w:szCs w:val="28"/>
        </w:rPr>
        <w:t>第五條</w:t>
      </w:r>
      <w:r w:rsidR="007F008D">
        <w:rPr>
          <w:rFonts w:ascii="標楷體" w:eastAsia="標楷體" w:hAnsi="標楷體" w:cs="標楷體" w:hint="eastAsia"/>
          <w:sz w:val="28"/>
          <w:szCs w:val="28"/>
        </w:rPr>
        <w:t xml:space="preserve">　　</w:t>
      </w:r>
      <w:r w:rsidRPr="00A275F8">
        <w:rPr>
          <w:rFonts w:ascii="標楷體" w:eastAsia="標楷體" w:hAnsi="標楷體" w:cs="標楷體" w:hint="eastAsia"/>
          <w:sz w:val="28"/>
          <w:szCs w:val="28"/>
        </w:rPr>
        <w:t>適時檢討變更國土計畫，擬訂機關應於接到核定公文之日起十五日內公告實施，並將計畫函送各有關直轄市、縣（市）政府及鄉（鎮、市、區）公所分別公開展覽；</w:t>
      </w:r>
      <w:r w:rsidR="006B1881" w:rsidRPr="00A275F8">
        <w:rPr>
          <w:rFonts w:ascii="標楷體" w:eastAsia="標楷體" w:hAnsi="標楷體" w:cs="標楷體" w:hint="eastAsia"/>
          <w:sz w:val="28"/>
          <w:szCs w:val="28"/>
        </w:rPr>
        <w:t>公開展覽</w:t>
      </w:r>
      <w:bookmarkStart w:id="0" w:name="_GoBack"/>
      <w:bookmarkEnd w:id="0"/>
      <w:r w:rsidRPr="00A275F8">
        <w:rPr>
          <w:rFonts w:ascii="標楷體" w:eastAsia="標楷體" w:hAnsi="標楷體" w:cs="標楷體" w:hint="eastAsia"/>
          <w:sz w:val="28"/>
          <w:szCs w:val="28"/>
        </w:rPr>
        <w:t>期間不得少於四十五日。</w:t>
      </w:r>
    </w:p>
    <w:p w:rsidR="00A275F8" w:rsidRPr="00A275F8" w:rsidRDefault="00A275F8" w:rsidP="00DE23BF">
      <w:pPr>
        <w:spacing w:line="460" w:lineRule="exact"/>
        <w:ind w:left="787" w:hangingChars="281" w:hanging="787"/>
        <w:jc w:val="both"/>
        <w:rPr>
          <w:rFonts w:ascii="標楷體" w:eastAsia="標楷體" w:hAnsi="標楷體" w:cs="標楷體"/>
          <w:sz w:val="28"/>
          <w:szCs w:val="28"/>
        </w:rPr>
      </w:pPr>
      <w:r w:rsidRPr="00A275F8">
        <w:rPr>
          <w:rFonts w:ascii="標楷體" w:eastAsia="標楷體" w:hAnsi="標楷體" w:cs="標楷體" w:hint="eastAsia"/>
          <w:sz w:val="28"/>
          <w:szCs w:val="28"/>
        </w:rPr>
        <w:t>第六條</w:t>
      </w:r>
      <w:r w:rsidR="007F008D">
        <w:rPr>
          <w:rFonts w:ascii="標楷體" w:eastAsia="標楷體" w:hAnsi="標楷體" w:cs="標楷體" w:hint="eastAsia"/>
          <w:sz w:val="28"/>
          <w:szCs w:val="28"/>
        </w:rPr>
        <w:t xml:space="preserve">　　</w:t>
      </w:r>
      <w:r w:rsidRPr="00A275F8">
        <w:rPr>
          <w:rFonts w:ascii="標楷體" w:eastAsia="標楷體" w:hAnsi="標楷體" w:cs="標楷體" w:hint="eastAsia"/>
          <w:sz w:val="28"/>
          <w:szCs w:val="28"/>
        </w:rPr>
        <w:t>適時檢討變更國土計畫，同時涉及變更全國國土計畫及直轄市、縣（市）國土計畫者，得同時分別辦理公開展覽、公聽會及審議等相關程序。</w:t>
      </w:r>
    </w:p>
    <w:p w:rsidR="00A275F8" w:rsidRDefault="00A275F8" w:rsidP="00DE23BF">
      <w:pPr>
        <w:spacing w:line="460" w:lineRule="exact"/>
        <w:ind w:left="787" w:hangingChars="281" w:hanging="787"/>
        <w:jc w:val="both"/>
        <w:rPr>
          <w:rFonts w:ascii="標楷體" w:eastAsia="標楷體" w:hAnsi="標楷體" w:cs="標楷體"/>
          <w:sz w:val="28"/>
          <w:szCs w:val="28"/>
        </w:rPr>
      </w:pPr>
      <w:r w:rsidRPr="00A275F8">
        <w:rPr>
          <w:rFonts w:ascii="標楷體" w:eastAsia="標楷體" w:hAnsi="標楷體" w:cs="標楷體" w:hint="eastAsia"/>
          <w:sz w:val="28"/>
          <w:szCs w:val="28"/>
        </w:rPr>
        <w:t>第七條</w:t>
      </w:r>
      <w:r w:rsidR="007F008D">
        <w:rPr>
          <w:rFonts w:ascii="標楷體" w:eastAsia="標楷體" w:hAnsi="標楷體" w:cs="標楷體" w:hint="eastAsia"/>
          <w:sz w:val="28"/>
          <w:szCs w:val="28"/>
        </w:rPr>
        <w:t xml:space="preserve">　　</w:t>
      </w:r>
      <w:r w:rsidRPr="00A275F8">
        <w:rPr>
          <w:rFonts w:ascii="標楷體" w:eastAsia="標楷體" w:hAnsi="標楷體" w:cs="標楷體" w:hint="eastAsia"/>
          <w:sz w:val="28"/>
          <w:szCs w:val="28"/>
        </w:rPr>
        <w:t>本辦法施行日期，由中央主管機關定之。</w:t>
      </w:r>
    </w:p>
    <w:sectPr w:rsidR="00A275F8" w:rsidSect="00A2293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34" w:rsidRDefault="00156D34" w:rsidP="007F008D">
      <w:r>
        <w:separator/>
      </w:r>
    </w:p>
  </w:endnote>
  <w:endnote w:type="continuationSeparator" w:id="0">
    <w:p w:rsidR="00156D34" w:rsidRDefault="00156D34" w:rsidP="007F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34" w:rsidRDefault="00156D34" w:rsidP="007F008D">
      <w:r>
        <w:separator/>
      </w:r>
    </w:p>
  </w:footnote>
  <w:footnote w:type="continuationSeparator" w:id="0">
    <w:p w:rsidR="00156D34" w:rsidRDefault="00156D34" w:rsidP="007F0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36"/>
    <w:rsid w:val="00156D34"/>
    <w:rsid w:val="006B1881"/>
    <w:rsid w:val="00762D25"/>
    <w:rsid w:val="007F008D"/>
    <w:rsid w:val="00A22936"/>
    <w:rsid w:val="00A275F8"/>
    <w:rsid w:val="00AE22B4"/>
    <w:rsid w:val="00DE23BF"/>
    <w:rsid w:val="00F51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9534DF-B81F-48E2-BAF9-012BE2B4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9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uiPriority w:val="99"/>
    <w:rsid w:val="00A22936"/>
    <w:pPr>
      <w:spacing w:after="120" w:line="240" w:lineRule="atLeast"/>
    </w:pPr>
    <w:rPr>
      <w:rFonts w:ascii="Arial" w:eastAsia="標楷體" w:hAnsi="Arial" w:cs="Arial"/>
      <w:sz w:val="40"/>
      <w:szCs w:val="40"/>
    </w:rPr>
  </w:style>
  <w:style w:type="paragraph" w:styleId="a3">
    <w:name w:val="List Paragraph"/>
    <w:basedOn w:val="a"/>
    <w:uiPriority w:val="34"/>
    <w:qFormat/>
    <w:rsid w:val="00A275F8"/>
    <w:pPr>
      <w:ind w:leftChars="200" w:left="480"/>
    </w:pPr>
  </w:style>
  <w:style w:type="paragraph" w:customStyle="1" w:styleId="04">
    <w:name w:val="04_第一款"/>
    <w:basedOn w:val="a"/>
    <w:link w:val="040"/>
    <w:autoRedefine/>
    <w:rsid w:val="00A275F8"/>
    <w:pPr>
      <w:ind w:leftChars="100" w:left="720" w:hangingChars="200" w:hanging="480"/>
      <w:jc w:val="both"/>
    </w:pPr>
    <w:rPr>
      <w:rFonts w:ascii="標楷體" w:eastAsia="標楷體" w:hAnsi="標楷體"/>
      <w:szCs w:val="22"/>
    </w:rPr>
  </w:style>
  <w:style w:type="character" w:customStyle="1" w:styleId="040">
    <w:name w:val="04_第一款 字元"/>
    <w:link w:val="04"/>
    <w:rsid w:val="00A275F8"/>
    <w:rPr>
      <w:rFonts w:ascii="標楷體" w:eastAsia="標楷體" w:hAnsi="標楷體" w:cs="Times New Roman"/>
    </w:rPr>
  </w:style>
  <w:style w:type="paragraph" w:customStyle="1" w:styleId="02">
    <w:name w:val="02_第一條"/>
    <w:basedOn w:val="a"/>
    <w:link w:val="020"/>
    <w:autoRedefine/>
    <w:rsid w:val="00A275F8"/>
    <w:pPr>
      <w:ind w:left="240" w:hangingChars="100" w:hanging="240"/>
      <w:jc w:val="both"/>
    </w:pPr>
    <w:rPr>
      <w:rFonts w:ascii="標楷體" w:eastAsia="標楷體" w:hAnsi="標楷體"/>
      <w:szCs w:val="22"/>
    </w:rPr>
  </w:style>
  <w:style w:type="character" w:customStyle="1" w:styleId="020">
    <w:name w:val="02_第一條 字元"/>
    <w:link w:val="02"/>
    <w:rsid w:val="00A275F8"/>
    <w:rPr>
      <w:rFonts w:ascii="標楷體" w:eastAsia="標楷體" w:hAnsi="標楷體" w:cs="Times New Roman"/>
    </w:rPr>
  </w:style>
  <w:style w:type="paragraph" w:styleId="a4">
    <w:name w:val="Balloon Text"/>
    <w:basedOn w:val="a"/>
    <w:link w:val="a5"/>
    <w:uiPriority w:val="99"/>
    <w:semiHidden/>
    <w:unhideWhenUsed/>
    <w:rsid w:val="00DE23B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E23BF"/>
    <w:rPr>
      <w:rFonts w:asciiTheme="majorHAnsi" w:eastAsiaTheme="majorEastAsia" w:hAnsiTheme="majorHAnsi" w:cstheme="majorBidi"/>
      <w:sz w:val="18"/>
      <w:szCs w:val="18"/>
    </w:rPr>
  </w:style>
  <w:style w:type="paragraph" w:styleId="a6">
    <w:name w:val="header"/>
    <w:basedOn w:val="a"/>
    <w:link w:val="a7"/>
    <w:uiPriority w:val="99"/>
    <w:unhideWhenUsed/>
    <w:rsid w:val="007F008D"/>
    <w:pPr>
      <w:tabs>
        <w:tab w:val="center" w:pos="4153"/>
        <w:tab w:val="right" w:pos="8306"/>
      </w:tabs>
      <w:snapToGrid w:val="0"/>
    </w:pPr>
    <w:rPr>
      <w:sz w:val="20"/>
      <w:szCs w:val="20"/>
    </w:rPr>
  </w:style>
  <w:style w:type="character" w:customStyle="1" w:styleId="a7">
    <w:name w:val="頁首 字元"/>
    <w:basedOn w:val="a0"/>
    <w:link w:val="a6"/>
    <w:uiPriority w:val="99"/>
    <w:rsid w:val="007F008D"/>
    <w:rPr>
      <w:rFonts w:ascii="Times New Roman" w:eastAsia="新細明體" w:hAnsi="Times New Roman" w:cs="Times New Roman"/>
      <w:sz w:val="20"/>
      <w:szCs w:val="20"/>
    </w:rPr>
  </w:style>
  <w:style w:type="paragraph" w:styleId="a8">
    <w:name w:val="footer"/>
    <w:basedOn w:val="a"/>
    <w:link w:val="a9"/>
    <w:uiPriority w:val="99"/>
    <w:unhideWhenUsed/>
    <w:rsid w:val="007F008D"/>
    <w:pPr>
      <w:tabs>
        <w:tab w:val="center" w:pos="4153"/>
        <w:tab w:val="right" w:pos="8306"/>
      </w:tabs>
      <w:snapToGrid w:val="0"/>
    </w:pPr>
    <w:rPr>
      <w:sz w:val="20"/>
      <w:szCs w:val="20"/>
    </w:rPr>
  </w:style>
  <w:style w:type="character" w:customStyle="1" w:styleId="a9">
    <w:name w:val="頁尾 字元"/>
    <w:basedOn w:val="a0"/>
    <w:link w:val="a8"/>
    <w:uiPriority w:val="99"/>
    <w:rsid w:val="007F008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魏巧蓁</dc:creator>
  <cp:keywords/>
  <dc:description/>
  <cp:lastModifiedBy>魏巧蓁</cp:lastModifiedBy>
  <cp:revision>5</cp:revision>
  <cp:lastPrinted>2018-01-22T03:32:00Z</cp:lastPrinted>
  <dcterms:created xsi:type="dcterms:W3CDTF">2018-01-22T03:24:00Z</dcterms:created>
  <dcterms:modified xsi:type="dcterms:W3CDTF">2018-02-05T01:32:00Z</dcterms:modified>
</cp:coreProperties>
</file>