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CC" w:rsidRPr="00FF36CC" w:rsidRDefault="00FF36CC" w:rsidP="00FF36CC">
      <w:pPr>
        <w:widowControl/>
        <w:spacing w:line="405" w:lineRule="atLeast"/>
        <w:textAlignment w:val="center"/>
        <w:outlineLvl w:val="1"/>
        <w:rPr>
          <w:rFonts w:ascii="新細明體" w:eastAsia="新細明體" w:hAnsi="新細明體" w:cs="新細明體"/>
          <w:b/>
          <w:bCs/>
          <w:color w:val="000000"/>
          <w:spacing w:val="15"/>
          <w:kern w:val="0"/>
          <w:sz w:val="34"/>
          <w:szCs w:val="34"/>
        </w:rPr>
      </w:pPr>
      <w:r w:rsidRPr="00FF36CC">
        <w:rPr>
          <w:rFonts w:ascii="新細明體" w:eastAsia="新細明體" w:hAnsi="新細明體" w:cs="新細明體"/>
          <w:b/>
          <w:bCs/>
          <w:color w:val="000000"/>
          <w:spacing w:val="15"/>
          <w:kern w:val="0"/>
          <w:sz w:val="34"/>
          <w:szCs w:val="34"/>
        </w:rPr>
        <w:t>營建業務</w:t>
      </w:r>
    </w:p>
    <w:p w:rsidR="00FF36CC" w:rsidRPr="00FF36CC" w:rsidRDefault="008916A7" w:rsidP="00FF36CC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" w:tooltip="推文至twitter(另開新視窗)" w:history="1">
        <w:r w:rsidR="00FF36CC" w:rsidRPr="00FF36CC">
          <w:rPr>
            <w:rFonts w:ascii="新細明體" w:eastAsia="新細明體" w:hAnsi="新細明體" w:cs="新細明體"/>
            <w:noProof/>
            <w:color w:val="333333"/>
            <w:kern w:val="0"/>
            <w:szCs w:val="24"/>
          </w:rPr>
          <w:drawing>
            <wp:inline distT="0" distB="0" distL="0" distR="0">
              <wp:extent cx="228600" cy="228600"/>
              <wp:effectExtent l="0" t="0" r="0" b="0"/>
              <wp:docPr id="5" name="圖片 5" descr="推文至twitter">
                <a:hlinkClick xmlns:a="http://schemas.openxmlformats.org/drawingml/2006/main" r:id="rId4" tooltip="&quot;推文至twitter(另開新視窗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推文至twitter">
                        <a:hlinkClick r:id="rId4" tooltip="&quot;推文至twitter(另開新視窗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F36CC" w:rsidRPr="00FF36CC">
          <w:rPr>
            <w:rFonts w:ascii="新細明體" w:eastAsia="新細明體" w:hAnsi="新細明體" w:cs="新細明體"/>
            <w:color w:val="333333"/>
            <w:kern w:val="0"/>
            <w:szCs w:val="24"/>
            <w:u w:val="single"/>
          </w:rPr>
          <w:t> </w:t>
        </w:r>
      </w:hyperlink>
      <w:hyperlink r:id="rId6" w:tooltip="推文至facebook(另開新視窗)" w:history="1">
        <w:r w:rsidR="00FF36CC" w:rsidRPr="00FF36CC">
          <w:rPr>
            <w:rFonts w:ascii="新細明體" w:eastAsia="新細明體" w:hAnsi="新細明體" w:cs="新細明體"/>
            <w:noProof/>
            <w:color w:val="333333"/>
            <w:kern w:val="0"/>
            <w:szCs w:val="24"/>
          </w:rPr>
          <w:drawing>
            <wp:inline distT="0" distB="0" distL="0" distR="0">
              <wp:extent cx="228600" cy="228600"/>
              <wp:effectExtent l="0" t="0" r="0" b="0"/>
              <wp:docPr id="4" name="圖片 4" descr="推文至facebook">
                <a:hlinkClick xmlns:a="http://schemas.openxmlformats.org/drawingml/2006/main" r:id="rId6" tooltip="&quot;推文至facebook(另開新視窗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推文至facebook">
                        <a:hlinkClick r:id="rId6" tooltip="&quot;推文至facebook(另開新視窗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F36CC" w:rsidRPr="00FF36CC">
          <w:rPr>
            <w:rFonts w:ascii="新細明體" w:eastAsia="新細明體" w:hAnsi="新細明體" w:cs="新細明體"/>
            <w:color w:val="333333"/>
            <w:kern w:val="0"/>
            <w:szCs w:val="24"/>
            <w:u w:val="single"/>
          </w:rPr>
          <w:t> </w:t>
        </w:r>
      </w:hyperlink>
      <w:hyperlink r:id="rId8" w:tooltip="推文至plurk(另開新視窗)" w:history="1">
        <w:r w:rsidR="00FF36CC" w:rsidRPr="00FF36CC">
          <w:rPr>
            <w:rFonts w:ascii="新細明體" w:eastAsia="新細明體" w:hAnsi="新細明體" w:cs="新細明體"/>
            <w:noProof/>
            <w:color w:val="333333"/>
            <w:kern w:val="0"/>
            <w:szCs w:val="24"/>
          </w:rPr>
          <w:drawing>
            <wp:inline distT="0" distB="0" distL="0" distR="0">
              <wp:extent cx="152400" cy="152400"/>
              <wp:effectExtent l="0" t="0" r="0" b="0"/>
              <wp:docPr id="3" name="圖片 3" descr="推文至plurk">
                <a:hlinkClick xmlns:a="http://schemas.openxmlformats.org/drawingml/2006/main" r:id="rId8" tooltip="&quot;推文至plurk(另開新視窗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推文至plurk">
                        <a:hlinkClick r:id="rId8" tooltip="&quot;推文至plurk(另開新視窗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F36CC" w:rsidRPr="00FF36CC">
          <w:rPr>
            <w:rFonts w:ascii="新細明體" w:eastAsia="新細明體" w:hAnsi="新細明體" w:cs="新細明體"/>
            <w:color w:val="333333"/>
            <w:kern w:val="0"/>
            <w:szCs w:val="24"/>
            <w:u w:val="single"/>
          </w:rPr>
          <w:t> </w:t>
        </w:r>
      </w:hyperlink>
      <w:hyperlink r:id="rId10" w:tooltip="收藏到 Google 書籤 (另開新視窗)" w:history="1">
        <w:r w:rsidR="00FF36CC" w:rsidRPr="00FF36CC">
          <w:rPr>
            <w:rFonts w:ascii="新細明體" w:eastAsia="新細明體" w:hAnsi="新細明體" w:cs="新細明體"/>
            <w:noProof/>
            <w:color w:val="333333"/>
            <w:kern w:val="0"/>
            <w:szCs w:val="24"/>
          </w:rPr>
          <w:drawing>
            <wp:inline distT="0" distB="0" distL="0" distR="0">
              <wp:extent cx="139700" cy="139700"/>
              <wp:effectExtent l="0" t="0" r="0" b="0"/>
              <wp:docPr id="2" name="圖片 2" descr="收藏到 Google 書籤 (另開新視窗)">
                <a:hlinkClick xmlns:a="http://schemas.openxmlformats.org/drawingml/2006/main" r:id="rId10" tooltip="&quot;收藏到 Google 書籤 (另開新視窗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收藏到 Google 書籤 (另開新視窗)">
                        <a:hlinkClick r:id="rId10" tooltip="&quot;收藏到 Google 書籤 (另開新視窗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F36CC" w:rsidRPr="00FF36CC">
          <w:rPr>
            <w:rFonts w:ascii="新細明體" w:eastAsia="新細明體" w:hAnsi="新細明體" w:cs="新細明體"/>
            <w:color w:val="333333"/>
            <w:kern w:val="0"/>
            <w:szCs w:val="24"/>
            <w:u w:val="single"/>
          </w:rPr>
          <w:t> </w:t>
        </w:r>
      </w:hyperlink>
      <w:r w:rsidR="00FF36CC" w:rsidRPr="00FF36CC">
        <w:rPr>
          <w:rFonts w:ascii="新細明體" w:eastAsia="新細明體" w:hAnsi="新細明體" w:cs="新細明體"/>
          <w:noProof/>
          <w:color w:val="333333"/>
          <w:kern w:val="0"/>
          <w:szCs w:val="24"/>
        </w:rPr>
        <w:drawing>
          <wp:inline distT="0" distB="0" distL="0" distR="0">
            <wp:extent cx="609600" cy="133350"/>
            <wp:effectExtent l="0" t="0" r="0" b="0"/>
            <wp:docPr id="1" name="圖片 1" descr="列印">
              <a:hlinkClick xmlns:a="http://schemas.openxmlformats.org/drawingml/2006/main" r:id="rId12" tgtFrame="&quot;blank&quot;" tooltip="&quot;列印功能(另開新視窗)  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列印">
                      <a:hlinkClick r:id="rId12" tgtFrame="&quot;blank&quot;" tooltip="&quot;列印功能(另開新視窗)  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6CC" w:rsidRPr="00FF36CC" w:rsidRDefault="00FF36CC" w:rsidP="00FF36CC">
      <w:pPr>
        <w:widowControl/>
        <w:shd w:val="clear" w:color="auto" w:fill="5ABAED"/>
        <w:rPr>
          <w:rFonts w:ascii="新細明體" w:eastAsia="新細明體" w:hAnsi="新細明體" w:cs="新細明體"/>
          <w:b/>
          <w:bCs/>
          <w:color w:val="FFFFFF"/>
          <w:kern w:val="0"/>
          <w:szCs w:val="24"/>
        </w:rPr>
      </w:pPr>
      <w:r w:rsidRPr="00FF36CC">
        <w:rPr>
          <w:rFonts w:ascii="新細明體" w:eastAsia="新細明體" w:hAnsi="新細明體" w:cs="新細明體"/>
          <w:b/>
          <w:bCs/>
          <w:color w:val="FFFFFF"/>
          <w:kern w:val="0"/>
          <w:szCs w:val="24"/>
        </w:rPr>
        <w:t>內政部</w:t>
      </w:r>
      <w:r>
        <w:rPr>
          <w:rFonts w:ascii="新細明體" w:eastAsia="新細明體" w:hAnsi="新細明體" w:cs="新細明體" w:hint="eastAsia"/>
          <w:b/>
          <w:bCs/>
          <w:color w:val="FFFFFF"/>
          <w:kern w:val="0"/>
          <w:szCs w:val="24"/>
          <w:lang w:eastAsia="zh-HK"/>
        </w:rPr>
        <w:t>國土管理</w:t>
      </w:r>
      <w:r w:rsidRPr="00FF36CC">
        <w:rPr>
          <w:rFonts w:ascii="新細明體" w:eastAsia="新細明體" w:hAnsi="新細明體" w:cs="新細明體"/>
          <w:b/>
          <w:bCs/>
          <w:color w:val="FFFFFF"/>
          <w:kern w:val="0"/>
          <w:szCs w:val="24"/>
        </w:rPr>
        <w:t>署檔案閱覽抄錄複製繳納費用方式</w:t>
      </w:r>
    </w:p>
    <w:p w:rsidR="00FF36CC" w:rsidRPr="00FF36CC" w:rsidRDefault="00FF36CC" w:rsidP="00FF36CC">
      <w:pPr>
        <w:widowControl/>
        <w:shd w:val="clear" w:color="auto" w:fill="FFFFFF"/>
        <w:rPr>
          <w:rFonts w:ascii="Arial" w:eastAsia="新細明體" w:hAnsi="Arial" w:cs="Arial"/>
          <w:color w:val="199DE5"/>
          <w:spacing w:val="10"/>
          <w:kern w:val="0"/>
          <w:sz w:val="19"/>
          <w:szCs w:val="19"/>
        </w:rPr>
      </w:pPr>
      <w:r w:rsidRPr="00FF36CC">
        <w:rPr>
          <w:rFonts w:ascii="Arial" w:eastAsia="新細明體" w:hAnsi="Arial" w:cs="Arial"/>
          <w:color w:val="199DE5"/>
          <w:spacing w:val="10"/>
          <w:kern w:val="0"/>
          <w:sz w:val="19"/>
          <w:szCs w:val="19"/>
        </w:rPr>
        <w:t> </w:t>
      </w:r>
      <w:r w:rsidRPr="00FF36CC">
        <w:rPr>
          <w:rFonts w:ascii="Arial" w:eastAsia="新細明體" w:hAnsi="Arial" w:cs="Arial"/>
          <w:color w:val="199DE5"/>
          <w:spacing w:val="10"/>
          <w:kern w:val="0"/>
          <w:sz w:val="19"/>
          <w:szCs w:val="19"/>
        </w:rPr>
        <w:t>秘書室</w:t>
      </w:r>
    </w:p>
    <w:p w:rsidR="00FF36CC" w:rsidRPr="00FF36CC" w:rsidRDefault="00FF36CC" w:rsidP="00FF36CC">
      <w:pPr>
        <w:widowControl/>
        <w:shd w:val="clear" w:color="auto" w:fill="FFFFFF"/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</w:pP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最後更新日期：</w:t>
      </w:r>
      <w:r w:rsidR="008916A7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20</w:t>
      </w:r>
      <w:r w:rsidR="008916A7">
        <w:rPr>
          <w:rFonts w:ascii="Arial" w:eastAsia="新細明體" w:hAnsi="Arial" w:cs="Arial" w:hint="eastAsia"/>
          <w:color w:val="333333"/>
          <w:spacing w:val="10"/>
          <w:kern w:val="0"/>
          <w:sz w:val="19"/>
          <w:szCs w:val="19"/>
        </w:rPr>
        <w:t>23</w:t>
      </w:r>
      <w:r w:rsidR="008916A7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-</w:t>
      </w:r>
      <w:r w:rsidR="008916A7">
        <w:rPr>
          <w:rFonts w:ascii="Arial" w:eastAsia="新細明體" w:hAnsi="Arial" w:cs="Arial" w:hint="eastAsia"/>
          <w:color w:val="333333"/>
          <w:spacing w:val="10"/>
          <w:kern w:val="0"/>
          <w:sz w:val="19"/>
          <w:szCs w:val="19"/>
        </w:rPr>
        <w:t>09</w:t>
      </w:r>
      <w:r w:rsidR="008916A7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-</w:t>
      </w:r>
      <w:r w:rsidR="008916A7">
        <w:rPr>
          <w:rFonts w:ascii="Arial" w:eastAsia="新細明體" w:hAnsi="Arial" w:cs="Arial" w:hint="eastAsia"/>
          <w:color w:val="333333"/>
          <w:spacing w:val="10"/>
          <w:kern w:val="0"/>
          <w:sz w:val="19"/>
          <w:szCs w:val="19"/>
        </w:rPr>
        <w:t>20</w:t>
      </w:r>
    </w:p>
    <w:p w:rsidR="00FF36CC" w:rsidRPr="00FF36CC" w:rsidRDefault="00FF36CC" w:rsidP="00FF36CC">
      <w:pPr>
        <w:widowControl/>
        <w:shd w:val="clear" w:color="auto" w:fill="FFFFFF"/>
        <w:spacing w:before="100" w:beforeAutospacing="1" w:after="100" w:afterAutospacing="1"/>
        <w:ind w:left="480" w:hanging="480"/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</w:pP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一、</w:t>
      </w:r>
      <w:proofErr w:type="gramStart"/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臨署繳納</w:t>
      </w:r>
      <w:proofErr w:type="gramEnd"/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：申請人</w:t>
      </w:r>
      <w:proofErr w:type="gramStart"/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至本署秘書</w:t>
      </w:r>
      <w:proofErr w:type="gramEnd"/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室出納課以現金方式繳納費用，出納人員依申請人所持申請書或公文所列金額開立收據，並將收執聯交付申請人。</w:t>
      </w:r>
    </w:p>
    <w:p w:rsidR="00FF36CC" w:rsidRPr="00FF36CC" w:rsidRDefault="00FF36CC" w:rsidP="00FF36CC">
      <w:pPr>
        <w:widowControl/>
        <w:shd w:val="clear" w:color="auto" w:fill="FFFFFF"/>
        <w:spacing w:before="100" w:beforeAutospacing="1" w:after="100" w:afterAutospacing="1"/>
        <w:ind w:left="480" w:hanging="480"/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</w:pP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二、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郵寄繳納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：申請人將現金、匯票或支票</w:t>
      </w:r>
      <w:proofErr w:type="gramStart"/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併</w:t>
      </w:r>
      <w:proofErr w:type="gramEnd"/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同通知繳費公文影本郵寄至臺北市松山區八德路二段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342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號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(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匯票或支票之受款人請書名：內政部</w:t>
      </w:r>
      <w:r w:rsidR="008916A7">
        <w:rPr>
          <w:rFonts w:ascii="Arial" w:eastAsia="新細明體" w:hAnsi="Arial" w:cs="Arial" w:hint="eastAsia"/>
          <w:color w:val="333333"/>
          <w:spacing w:val="10"/>
          <w:kern w:val="0"/>
          <w:sz w:val="19"/>
          <w:szCs w:val="19"/>
        </w:rPr>
        <w:t>國土管理</w:t>
      </w:r>
      <w:bookmarkStart w:id="0" w:name="_GoBack"/>
      <w:bookmarkEnd w:id="0"/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署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)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。</w:t>
      </w:r>
    </w:p>
    <w:p w:rsidR="00FF36CC" w:rsidRPr="00FF36CC" w:rsidRDefault="00FF36CC" w:rsidP="00FF36CC">
      <w:pPr>
        <w:widowControl/>
        <w:shd w:val="clear" w:color="auto" w:fill="FFFFFF"/>
        <w:spacing w:before="100" w:beforeAutospacing="1" w:after="100" w:afterAutospacing="1"/>
        <w:ind w:left="480" w:hanging="480"/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</w:pP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三、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臨櫃匯款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：申請人至銀行辦理匯款，匯款資料如下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br/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行別：中央銀行國庫局，代號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0000022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br/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戶名：內政部</w:t>
      </w:r>
      <w:r>
        <w:rPr>
          <w:rFonts w:ascii="Arial" w:eastAsia="新細明體" w:hAnsi="Arial" w:cs="Arial" w:hint="eastAsia"/>
          <w:color w:val="333333"/>
          <w:spacing w:val="10"/>
          <w:kern w:val="0"/>
          <w:sz w:val="19"/>
          <w:szCs w:val="19"/>
          <w:lang w:eastAsia="zh-HK"/>
        </w:rPr>
        <w:t>國土管理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署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br/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帳號：</w:t>
      </w:r>
      <w:r w:rsidRPr="00FF36CC"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  <w:t>24081102121001</w:t>
      </w:r>
    </w:p>
    <w:p w:rsidR="00FF36CC" w:rsidRPr="00FF36CC" w:rsidRDefault="00FF36CC" w:rsidP="00FF36CC">
      <w:pPr>
        <w:widowControl/>
        <w:shd w:val="clear" w:color="auto" w:fill="FFFFFF"/>
        <w:spacing w:before="100" w:beforeAutospacing="1" w:afterAutospacing="1"/>
        <w:rPr>
          <w:rFonts w:ascii="Arial" w:eastAsia="新細明體" w:hAnsi="Arial" w:cs="Arial"/>
          <w:color w:val="333333"/>
          <w:spacing w:val="10"/>
          <w:kern w:val="0"/>
          <w:sz w:val="19"/>
          <w:szCs w:val="19"/>
        </w:rPr>
      </w:pP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*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以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郵寄</w:t>
      </w:r>
      <w:proofErr w:type="gramStart"/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繳納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或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臨櫃</w:t>
      </w:r>
      <w:proofErr w:type="gramEnd"/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匯款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方式繳費者，請先</w:t>
      </w:r>
      <w:proofErr w:type="gramStart"/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洽本署</w:t>
      </w:r>
      <w:proofErr w:type="gramEnd"/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業務單位確認繳費金額。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br/>
        <w:t>*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以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  <w:u w:val="single"/>
        </w:rPr>
        <w:t>臨櫃匯款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方式繳費者，匯款單請註明：檔案複製費。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br/>
        <w:t>*</w:t>
      </w:r>
      <w:r w:rsidRPr="00FF36CC">
        <w:rPr>
          <w:rFonts w:ascii="Arial" w:eastAsia="新細明體" w:hAnsi="Arial" w:cs="Arial"/>
          <w:b/>
          <w:bCs/>
          <w:color w:val="333333"/>
          <w:spacing w:val="10"/>
          <w:kern w:val="0"/>
          <w:sz w:val="19"/>
          <w:szCs w:val="19"/>
        </w:rPr>
        <w:t>央行帳號不適用銀行轉帳，需至銀行臨櫃匯款。</w:t>
      </w:r>
    </w:p>
    <w:p w:rsidR="00951CCD" w:rsidRPr="00FF36CC" w:rsidRDefault="00951CCD"/>
    <w:sectPr w:rsidR="00951CCD" w:rsidRPr="00FF36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CC"/>
    <w:rsid w:val="008916A7"/>
    <w:rsid w:val="00951CC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0CFD"/>
  <w15:chartTrackingRefBased/>
  <w15:docId w15:val="{3F8FCA51-A8B3-41B0-BAB7-106D3E59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F36C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F36C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btn">
    <w:name w:val="btn"/>
    <w:basedOn w:val="a0"/>
    <w:rsid w:val="00FF36CC"/>
  </w:style>
  <w:style w:type="character" w:styleId="a3">
    <w:name w:val="Hyperlink"/>
    <w:basedOn w:val="a0"/>
    <w:uiPriority w:val="99"/>
    <w:semiHidden/>
    <w:unhideWhenUsed/>
    <w:rsid w:val="00FF36C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F36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FF3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6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16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79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EFEFEF"/>
                            <w:right w:val="none" w:sz="0" w:space="0" w:color="auto"/>
                          </w:divBdr>
                          <w:divsChild>
                            <w:div w:id="17431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7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FEFE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open('http://www.plurk.com/?qualifier=shares&amp;status=%27+encodeURIComponent(location.href+%27%20(%27+document.title.split(%27@%27)%5b0%5d.replace(/(%5b\s%5d*$)/g,%27%27)+%27)%27)));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s://www.cpami.gov.tw/%E9%A6%96%E9%A0%81/175-%E4%BE%BF%E6%B0%91%E6%9C%8D%E5%8B%99/34084-%E5%85%A7%E6%94%BF%E9%83%A8%E7%87%9F%E5%BB%BA%E7%BD%B2%E6%AA%94%E6%A1%88%E9%96%B1%E8%A6%BD%E6%8A%84%E9%8C%84%E8%A4%87%E8%A3%BD%E7%B9%B3%E7%B4%8D%E8%B2%BB%E7%94%A8%E6%96%B9%E5%BC%8F.html?tmpl=print&amp;print=1&amp;pag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open('http://www.facebook.com/share.php?u=%27+encodeURIComponent(location.href)+%27&amp;t=%27+encodeURIComponent(document.title.split(%27@%27)%5b0%5d.replace(/(%5b\s%5d*$)/g,%27%27))));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javascript:void(open('http://www.google.com/bookmarks/mark?op=add&amp;bkmk=%27+encodeURIComponent(location.href)+%27&amp;title=%27+encodeURIComponent(document.title.split(%27@%27)%5b0%5d.replace(/(%5b\s%5d*$)/g,%27%27))));" TargetMode="External"/><Relationship Id="rId4" Type="http://schemas.openxmlformats.org/officeDocument/2006/relationships/hyperlink" Target="javascript:%20void(window.open('http://twitter.com/share?text=%27.concat(encodeURIComponent(document.title))%20.concat(%27&amp;url=%27)%20.concat(encodeURIComponent(location.href))));" TargetMode="Externa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830505</dc:creator>
  <cp:keywords/>
  <dc:description/>
  <cp:lastModifiedBy>洪培恩</cp:lastModifiedBy>
  <cp:revision>3</cp:revision>
  <dcterms:created xsi:type="dcterms:W3CDTF">2023-09-08T09:08:00Z</dcterms:created>
  <dcterms:modified xsi:type="dcterms:W3CDTF">2024-01-04T06:07:00Z</dcterms:modified>
</cp:coreProperties>
</file>